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BDC" w:rsidRDefault="00B40BDC" w:rsidP="00881E86">
      <w:pPr>
        <w:rPr>
          <w:rFonts w:asciiTheme="minorHAnsi" w:hAnsiTheme="minorHAnsi" w:cstheme="minorHAnsi"/>
        </w:rPr>
      </w:pPr>
    </w:p>
    <w:p w:rsidR="00B40BDC" w:rsidRDefault="0026435B" w:rsidP="00881E8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n-US"/>
        </w:rP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319405</wp:posOffset>
            </wp:positionH>
            <wp:positionV relativeFrom="paragraph">
              <wp:posOffset>158115</wp:posOffset>
            </wp:positionV>
            <wp:extent cx="1600200" cy="1257935"/>
            <wp:effectExtent l="0" t="0" r="0" b="12065"/>
            <wp:wrapThrough wrapText="bothSides">
              <wp:wrapPolygon edited="0">
                <wp:start x="0" y="0"/>
                <wp:lineTo x="0" y="21371"/>
                <wp:lineTo x="21257" y="21371"/>
                <wp:lineTo x="21257" y="0"/>
                <wp:lineTo x="0" y="0"/>
              </wp:wrapPolygon>
            </wp:wrapThrough>
            <wp:docPr id="3" name="Picture 3" descr="pasted-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sted-imag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485AAD">
        <w:rPr>
          <w:rFonts w:asciiTheme="minorHAnsi" w:hAnsiTheme="minorHAnsi" w:cstheme="minorHAnsi"/>
          <w:noProof/>
          <w:lang w:val="en-US"/>
        </w:rPr>
        <w:drawing>
          <wp:anchor distT="152400" distB="152400" distL="152400" distR="152400" simplePos="0" relativeHeight="251658240" behindDoc="0" locked="0" layoutInCell="1" allowOverlap="1">
            <wp:simplePos x="0" y="0"/>
            <wp:positionH relativeFrom="margin">
              <wp:posOffset>4126865</wp:posOffset>
            </wp:positionH>
            <wp:positionV relativeFrom="paragraph">
              <wp:posOffset>158115</wp:posOffset>
            </wp:positionV>
            <wp:extent cx="1974850" cy="1257935"/>
            <wp:effectExtent l="0" t="0" r="6350" b="12065"/>
            <wp:wrapThrough wrapText="bothSides">
              <wp:wrapPolygon edited="0">
                <wp:start x="0" y="0"/>
                <wp:lineTo x="0" y="21371"/>
                <wp:lineTo x="21392" y="21371"/>
                <wp:lineTo x="21392" y="0"/>
                <wp:lineTo x="0" y="0"/>
              </wp:wrapPolygon>
            </wp:wrapThrough>
            <wp:docPr id="2" name="Picture 2" descr="pasted-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sted-image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2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485AAD">
        <w:rPr>
          <w:rFonts w:asciiTheme="minorHAnsi" w:hAnsiTheme="minorHAnsi" w:cstheme="minorHAnsi"/>
          <w:noProof/>
          <w:lang w:val="en-US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1998345</wp:posOffset>
            </wp:positionH>
            <wp:positionV relativeFrom="paragraph">
              <wp:posOffset>161290</wp:posOffset>
            </wp:positionV>
            <wp:extent cx="2063750" cy="1259840"/>
            <wp:effectExtent l="0" t="0" r="0" b="10160"/>
            <wp:wrapThrough wrapText="bothSides">
              <wp:wrapPolygon edited="0">
                <wp:start x="0" y="0"/>
                <wp:lineTo x="0" y="21339"/>
                <wp:lineTo x="21268" y="21339"/>
                <wp:lineTo x="21268" y="0"/>
                <wp:lineTo x="0" y="0"/>
              </wp:wrapPolygon>
            </wp:wrapThrough>
            <wp:docPr id="6" name="Picture 6" descr="pasted-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sted-image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EA4493" w:rsidRDefault="00EA4493" w:rsidP="00881E86">
      <w:pPr>
        <w:rPr>
          <w:rFonts w:asciiTheme="minorHAnsi" w:hAnsiTheme="minorHAnsi" w:cstheme="minorHAnsi"/>
        </w:rPr>
      </w:pPr>
    </w:p>
    <w:p w:rsidR="00EA4493" w:rsidRDefault="00EA4493" w:rsidP="00881E86">
      <w:pPr>
        <w:rPr>
          <w:rFonts w:asciiTheme="minorHAnsi" w:hAnsiTheme="minorHAnsi" w:cstheme="minorHAnsi"/>
        </w:rPr>
      </w:pPr>
    </w:p>
    <w:p w:rsidR="00B40BDC" w:rsidRDefault="00B40BDC" w:rsidP="00881E86">
      <w:pPr>
        <w:rPr>
          <w:rFonts w:asciiTheme="minorHAnsi" w:hAnsiTheme="minorHAnsi" w:cstheme="minorHAnsi"/>
        </w:rPr>
      </w:pPr>
    </w:p>
    <w:p w:rsidR="00B40BDC" w:rsidRDefault="00B40BDC" w:rsidP="00B40BDC">
      <w:pPr>
        <w:spacing w:before="100" w:beforeAutospacing="1" w:after="100" w:afterAutospacing="1"/>
        <w:jc w:val="center"/>
        <w:rPr>
          <w:rFonts w:ascii="-webkit-standard" w:eastAsiaTheme="minorEastAsia" w:hAnsi="-webkit-standard" w:hint="eastAsia"/>
          <w:b/>
          <w:color w:val="7030A0"/>
          <w:sz w:val="44"/>
          <w:szCs w:val="44"/>
          <w:lang w:val="en-US" w:eastAsia="en-US"/>
        </w:rPr>
      </w:pPr>
    </w:p>
    <w:p w:rsidR="00B40BDC" w:rsidRDefault="00B40BDC" w:rsidP="00B40BDC">
      <w:pPr>
        <w:spacing w:before="100" w:beforeAutospacing="1" w:after="100" w:afterAutospacing="1"/>
        <w:jc w:val="center"/>
        <w:rPr>
          <w:rFonts w:ascii="-webkit-standard" w:eastAsiaTheme="minorEastAsia" w:hAnsi="-webkit-standard" w:hint="eastAsia"/>
          <w:b/>
          <w:color w:val="7030A0"/>
          <w:sz w:val="44"/>
          <w:szCs w:val="44"/>
          <w:lang w:val="en-US" w:eastAsia="en-US"/>
        </w:rPr>
      </w:pPr>
    </w:p>
    <w:p w:rsidR="00DF21FD" w:rsidRPr="00485AAD" w:rsidRDefault="00DF21FD" w:rsidP="00C85A40">
      <w:pPr>
        <w:tabs>
          <w:tab w:val="left" w:pos="8222"/>
        </w:tabs>
        <w:adjustRightInd w:val="0"/>
        <w:snapToGrid w:val="0"/>
        <w:spacing w:line="300" w:lineRule="auto"/>
        <w:ind w:left="720" w:right="720"/>
        <w:jc w:val="center"/>
        <w:rPr>
          <w:rFonts w:ascii="Heiti TC Light" w:eastAsia="Heiti TC Light" w:hAnsi="HanziPen SC Regular"/>
          <w:b/>
          <w:color w:val="7030A0"/>
          <w:sz w:val="36"/>
          <w:szCs w:val="36"/>
        </w:rPr>
      </w:pPr>
      <w:r w:rsidRPr="00485AAD">
        <w:rPr>
          <w:rFonts w:ascii="Heiti TC Light" w:eastAsia="Heiti TC Light" w:hAnsi="HanziPen SC Regular" w:hint="eastAsia"/>
          <w:b/>
          <w:color w:val="7030A0"/>
          <w:sz w:val="36"/>
          <w:szCs w:val="36"/>
        </w:rPr>
        <w:t>ICCL Annual Postgraduate Research Conference</w:t>
      </w:r>
    </w:p>
    <w:p w:rsidR="00DF21FD" w:rsidRPr="00DE4DEF" w:rsidRDefault="00DF21FD" w:rsidP="00C85A40">
      <w:pPr>
        <w:tabs>
          <w:tab w:val="left" w:pos="8222"/>
        </w:tabs>
        <w:adjustRightInd w:val="0"/>
        <w:snapToGrid w:val="0"/>
        <w:spacing w:line="300" w:lineRule="auto"/>
        <w:ind w:left="720" w:right="720"/>
        <w:jc w:val="center"/>
        <w:rPr>
          <w:rFonts w:ascii="Lucida Sans Typewriter" w:eastAsia="Heiti SC Light" w:hAnsi="Lucida Sans Typewriter"/>
          <w:b/>
          <w:bCs/>
          <w:i/>
          <w:color w:val="B2A1C7"/>
          <w:sz w:val="30"/>
          <w:szCs w:val="30"/>
          <w:u w:val="single"/>
        </w:rPr>
      </w:pPr>
      <w:r w:rsidRPr="00485AAD">
        <w:rPr>
          <w:rFonts w:ascii="Heiti TC Light" w:eastAsia="Heiti TC Light" w:hAnsi="HanziPen SC Regular" w:hint="eastAsia"/>
          <w:b/>
          <w:bCs/>
          <w:color w:val="7030A0"/>
          <w:sz w:val="36"/>
          <w:szCs w:val="36"/>
        </w:rPr>
        <w:t>‘</w:t>
      </w:r>
      <w:r w:rsidR="00C85A40">
        <w:rPr>
          <w:rFonts w:ascii="Heiti TC Light" w:eastAsia="Heiti TC Light" w:hAnsi="HanziPen SC Regular" w:hint="eastAsia"/>
          <w:b/>
          <w:bCs/>
          <w:color w:val="7030A0"/>
          <w:sz w:val="36"/>
          <w:szCs w:val="36"/>
        </w:rPr>
        <w:t>Commercial Law in Times of Change</w:t>
      </w:r>
      <w:r w:rsidRPr="00485AAD">
        <w:rPr>
          <w:rFonts w:ascii="Heiti TC Light" w:eastAsia="Heiti TC Light" w:hAnsi="HanziPen SC Regular" w:hint="eastAsia"/>
          <w:b/>
          <w:bCs/>
          <w:color w:val="7030A0"/>
          <w:sz w:val="36"/>
          <w:szCs w:val="36"/>
        </w:rPr>
        <w:t>’</w:t>
      </w:r>
    </w:p>
    <w:p w:rsidR="00B40BDC" w:rsidRPr="000F3D17" w:rsidRDefault="00485AAD" w:rsidP="00C85A40">
      <w:pPr>
        <w:ind w:left="720" w:right="720"/>
        <w:jc w:val="center"/>
        <w:rPr>
          <w:rFonts w:eastAsiaTheme="minorEastAsia"/>
          <w:b/>
          <w:color w:val="000000" w:themeColor="text1"/>
          <w:sz w:val="32"/>
          <w:szCs w:val="32"/>
          <w:lang w:val="en-US" w:eastAsia="en-US"/>
        </w:rPr>
      </w:pPr>
      <w:r w:rsidRPr="000F3D17">
        <w:rPr>
          <w:rFonts w:eastAsiaTheme="minorEastAsia"/>
          <w:b/>
          <w:color w:val="000000" w:themeColor="text1"/>
          <w:sz w:val="32"/>
          <w:szCs w:val="32"/>
          <w:lang w:val="en-US" w:eastAsia="en-US"/>
        </w:rPr>
        <w:t>9am – 5pm,</w:t>
      </w:r>
      <w:r w:rsidR="00AA31E2">
        <w:rPr>
          <w:rFonts w:eastAsiaTheme="minorEastAsia"/>
          <w:b/>
          <w:color w:val="000000" w:themeColor="text1"/>
          <w:sz w:val="32"/>
          <w:szCs w:val="32"/>
          <w:lang w:val="en-US" w:eastAsia="en-US"/>
        </w:rPr>
        <w:t xml:space="preserve"> Monday 4 June 2018</w:t>
      </w:r>
    </w:p>
    <w:p w:rsidR="005874F2" w:rsidRDefault="005874F2" w:rsidP="00C85A40">
      <w:pPr>
        <w:ind w:left="720" w:right="720"/>
        <w:jc w:val="center"/>
        <w:rPr>
          <w:rFonts w:eastAsiaTheme="minorEastAsia" w:hint="eastAsia"/>
          <w:b/>
          <w:color w:val="000000" w:themeColor="text1"/>
          <w:sz w:val="32"/>
          <w:szCs w:val="32"/>
          <w:u w:val="single"/>
          <w:lang w:val="en-US"/>
        </w:rPr>
      </w:pPr>
      <w:r>
        <w:rPr>
          <w:rFonts w:eastAsiaTheme="minorEastAsia"/>
          <w:b/>
          <w:color w:val="000000" w:themeColor="text1"/>
          <w:sz w:val="32"/>
          <w:szCs w:val="32"/>
          <w:u w:val="single"/>
          <w:lang w:val="en-US" w:eastAsia="en-US"/>
        </w:rPr>
        <w:t>Call for Papers</w:t>
      </w:r>
    </w:p>
    <w:p w:rsidR="00F92FFF" w:rsidRPr="00485AAD" w:rsidRDefault="00F92FFF" w:rsidP="00C85A40">
      <w:pPr>
        <w:ind w:left="720" w:right="720"/>
        <w:jc w:val="center"/>
        <w:rPr>
          <w:rFonts w:eastAsiaTheme="minorEastAsia" w:hint="eastAsia"/>
          <w:b/>
          <w:color w:val="000000" w:themeColor="text1"/>
          <w:sz w:val="32"/>
          <w:szCs w:val="32"/>
          <w:u w:val="single"/>
          <w:lang w:val="en-US"/>
        </w:rPr>
      </w:pPr>
    </w:p>
    <w:p w:rsidR="00DF21FD" w:rsidRPr="00881E86" w:rsidRDefault="00DF21FD" w:rsidP="00485AAD">
      <w:pPr>
        <w:jc w:val="both"/>
        <w:rPr>
          <w:rFonts w:asciiTheme="minorHAnsi" w:hAnsiTheme="minorHAnsi" w:cstheme="minorHAnsi"/>
        </w:rPr>
      </w:pPr>
    </w:p>
    <w:p w:rsidR="00B15E68" w:rsidRPr="00334EFF" w:rsidRDefault="008A1723" w:rsidP="00221469">
      <w:pPr>
        <w:ind w:left="720" w:right="720"/>
        <w:jc w:val="both"/>
      </w:pPr>
      <w:r w:rsidRPr="00334EFF">
        <w:t xml:space="preserve">The Institute of Commercial and Corporate Law (ICCL) at Durham University </w:t>
      </w:r>
      <w:r w:rsidR="00726024" w:rsidRPr="00334EFF">
        <w:t>is pleased to invite</w:t>
      </w:r>
      <w:r w:rsidRPr="00334EFF">
        <w:t xml:space="preserve"> </w:t>
      </w:r>
      <w:r w:rsidR="00726024" w:rsidRPr="00334EFF">
        <w:t xml:space="preserve">submissions from </w:t>
      </w:r>
      <w:r w:rsidRPr="00334EFF">
        <w:t xml:space="preserve">postgraduate research students and academics </w:t>
      </w:r>
      <w:r w:rsidR="00777489" w:rsidRPr="00334EFF">
        <w:t>for</w:t>
      </w:r>
      <w:r w:rsidRPr="00334EFF">
        <w:t xml:space="preserve"> its Annual Postgraduate Research Conference. </w:t>
      </w:r>
      <w:r w:rsidR="00DF21FD" w:rsidRPr="00334EFF">
        <w:t>This Conference is organised by postgraduate researchers, chaired by academic specialists, and provides a fantastic opportunity for postgraduate students to practice their presentation skills, showcase their research, and obtain useful feedb</w:t>
      </w:r>
      <w:bookmarkStart w:id="0" w:name="_GoBack"/>
      <w:bookmarkEnd w:id="0"/>
      <w:r w:rsidR="00DF21FD" w:rsidRPr="00334EFF">
        <w:t xml:space="preserve">ack in a friendly and supportive environment. </w:t>
      </w:r>
    </w:p>
    <w:p w:rsidR="00B15E68" w:rsidRPr="00334EFF" w:rsidRDefault="00B15E68" w:rsidP="00C85A40">
      <w:pPr>
        <w:ind w:left="720" w:right="720"/>
        <w:jc w:val="both"/>
      </w:pPr>
    </w:p>
    <w:p w:rsidR="000E6438" w:rsidRPr="00334EFF" w:rsidRDefault="008A1723" w:rsidP="000E6438">
      <w:pPr>
        <w:ind w:left="720" w:right="720"/>
        <w:jc w:val="both"/>
      </w:pPr>
      <w:r w:rsidRPr="00334EFF">
        <w:t>We welcome papers and posters from all PGR students undertaking research in the broad area of commercial and business law. This includes but</w:t>
      </w:r>
      <w:r w:rsidR="00DF21FD" w:rsidRPr="00334EFF">
        <w:t xml:space="preserve"> is</w:t>
      </w:r>
      <w:r w:rsidRPr="00334EFF">
        <w:t xml:space="preserve"> not limited to commercial law, corporate law, corporate governance, competition law, banking and financial regulation, intellectual property, insolvency law, commercial arbitration and law of taxation.</w:t>
      </w:r>
    </w:p>
    <w:p w:rsidR="00560546" w:rsidRPr="00334EFF" w:rsidRDefault="00560546" w:rsidP="000E6438">
      <w:pPr>
        <w:ind w:left="720" w:right="720"/>
        <w:jc w:val="both"/>
      </w:pPr>
    </w:p>
    <w:p w:rsidR="00560546" w:rsidRPr="00334EFF" w:rsidRDefault="00E46F71" w:rsidP="00E46F71">
      <w:pPr>
        <w:ind w:left="720" w:right="720"/>
        <w:jc w:val="both"/>
        <w:rPr>
          <w:b/>
          <w:color w:val="000000" w:themeColor="text1"/>
        </w:rPr>
      </w:pPr>
      <w:r w:rsidRPr="00334EFF">
        <w:rPr>
          <w:b/>
          <w:color w:val="000000" w:themeColor="text1"/>
        </w:rPr>
        <w:t>Keynote Speaker</w:t>
      </w:r>
    </w:p>
    <w:p w:rsidR="00E46F71" w:rsidRPr="00334EFF" w:rsidRDefault="00E46F71" w:rsidP="00AB4C36">
      <w:pPr>
        <w:ind w:left="720" w:right="720"/>
        <w:outlineLvl w:val="0"/>
        <w:rPr>
          <w:color w:val="000000" w:themeColor="text1"/>
          <w:kern w:val="36"/>
          <w:lang w:val="en-US" w:eastAsia="en-US"/>
        </w:rPr>
      </w:pPr>
      <w:r w:rsidRPr="00334EFF">
        <w:rPr>
          <w:color w:val="000000" w:themeColor="text1"/>
          <w:kern w:val="36"/>
          <w:lang w:val="en-US" w:eastAsia="en-US"/>
        </w:rPr>
        <w:t>Professor Emilios Avgouleas</w:t>
      </w:r>
      <w:r w:rsidR="00AB4C36" w:rsidRPr="00334EFF">
        <w:rPr>
          <w:color w:val="000000" w:themeColor="text1"/>
          <w:kern w:val="36"/>
          <w:lang w:val="en-US" w:eastAsia="en-US"/>
        </w:rPr>
        <w:t xml:space="preserve"> (Professor of International Banking Law and Finance), </w:t>
      </w:r>
      <w:r w:rsidRPr="00334EFF">
        <w:rPr>
          <w:color w:val="000000" w:themeColor="text1"/>
          <w:kern w:val="36"/>
          <w:lang w:val="en-US" w:eastAsia="en-US"/>
        </w:rPr>
        <w:t>University of Edinburgh</w:t>
      </w:r>
      <w:r w:rsidR="00950481" w:rsidRPr="00334EFF">
        <w:rPr>
          <w:color w:val="000000" w:themeColor="text1"/>
          <w:kern w:val="36"/>
          <w:lang w:val="en-US" w:eastAsia="en-US"/>
        </w:rPr>
        <w:t>.</w:t>
      </w:r>
    </w:p>
    <w:p w:rsidR="00566744" w:rsidRPr="00334EFF" w:rsidRDefault="00566744" w:rsidP="00A51F53">
      <w:pPr>
        <w:ind w:right="720"/>
        <w:jc w:val="both"/>
        <w:rPr>
          <w:color w:val="000000" w:themeColor="text1"/>
        </w:rPr>
      </w:pPr>
    </w:p>
    <w:p w:rsidR="00C17099" w:rsidRPr="00334EFF" w:rsidRDefault="008A1723" w:rsidP="00E46F71">
      <w:pPr>
        <w:ind w:left="720" w:right="720"/>
        <w:jc w:val="both"/>
        <w:rPr>
          <w:b/>
          <w:color w:val="000000" w:themeColor="text1"/>
        </w:rPr>
      </w:pPr>
      <w:r w:rsidRPr="00334EFF">
        <w:rPr>
          <w:b/>
          <w:color w:val="000000" w:themeColor="text1"/>
        </w:rPr>
        <w:t>How to submit</w:t>
      </w:r>
      <w:r w:rsidR="00566744" w:rsidRPr="00334EFF">
        <w:rPr>
          <w:b/>
          <w:color w:val="000000" w:themeColor="text1"/>
        </w:rPr>
        <w:t xml:space="preserve">: </w:t>
      </w:r>
    </w:p>
    <w:p w:rsidR="00134DC1" w:rsidRDefault="00134DC1" w:rsidP="00E46F71">
      <w:pPr>
        <w:ind w:left="720" w:right="720"/>
        <w:jc w:val="both"/>
        <w:rPr>
          <w:rFonts w:eastAsiaTheme="minorEastAsia"/>
          <w:color w:val="000000"/>
        </w:rPr>
      </w:pPr>
    </w:p>
    <w:p w:rsidR="003A1651" w:rsidRPr="00334EFF" w:rsidRDefault="00134DC1" w:rsidP="00E46F71">
      <w:pPr>
        <w:ind w:left="720" w:right="720"/>
        <w:jc w:val="both"/>
        <w:rPr>
          <w:rFonts w:eastAsiaTheme="minorEastAsia"/>
          <w:color w:val="000000"/>
          <w:lang w:val="en-US" w:eastAsia="en-US"/>
        </w:rPr>
      </w:pPr>
      <w:r>
        <w:rPr>
          <w:rFonts w:eastAsiaTheme="minorEastAsia"/>
          <w:color w:val="000000"/>
        </w:rPr>
        <w:t>T</w:t>
      </w:r>
      <w:r>
        <w:rPr>
          <w:rFonts w:eastAsiaTheme="minorEastAsia" w:hint="eastAsia"/>
          <w:color w:val="000000"/>
        </w:rPr>
        <w:t xml:space="preserve">he submission </w:t>
      </w:r>
      <w:r w:rsidR="003A1651" w:rsidRPr="00334EFF">
        <w:rPr>
          <w:rFonts w:eastAsiaTheme="minorEastAsia"/>
          <w:color w:val="000000"/>
          <w:lang w:val="en-US" w:eastAsia="en-US"/>
        </w:rPr>
        <w:t>email should</w:t>
      </w:r>
      <w:r w:rsidR="006C0078" w:rsidRPr="00334EFF">
        <w:rPr>
          <w:rFonts w:eastAsiaTheme="minorEastAsia"/>
          <w:color w:val="000000"/>
          <w:lang w:val="en-US" w:eastAsia="en-US"/>
        </w:rPr>
        <w:t xml:space="preserve"> be</w:t>
      </w:r>
      <w:r w:rsidR="003A1651" w:rsidRPr="00334EFF">
        <w:rPr>
          <w:rFonts w:eastAsiaTheme="minorEastAsia"/>
          <w:color w:val="000000"/>
          <w:lang w:val="en-US" w:eastAsia="en-US"/>
        </w:rPr>
        <w:t xml:space="preserve"> title</w:t>
      </w:r>
      <w:r w:rsidR="006C0078" w:rsidRPr="00334EFF">
        <w:rPr>
          <w:rFonts w:eastAsiaTheme="minorEastAsia"/>
          <w:color w:val="000000"/>
          <w:lang w:val="en-US" w:eastAsia="en-US"/>
        </w:rPr>
        <w:t xml:space="preserve">d </w:t>
      </w:r>
      <w:r w:rsidR="003A1651" w:rsidRPr="00334EFF">
        <w:rPr>
          <w:rFonts w:eastAsiaTheme="minorEastAsia"/>
          <w:color w:val="000000"/>
          <w:lang w:val="en-US" w:eastAsia="en-US"/>
        </w:rPr>
        <w:t>“ICCL Conference Submission</w:t>
      </w:r>
      <w:r w:rsidR="006C0078" w:rsidRPr="00334EFF">
        <w:rPr>
          <w:rFonts w:eastAsiaTheme="minorEastAsia"/>
          <w:color w:val="000000"/>
          <w:lang w:val="en-US" w:eastAsia="en-US"/>
        </w:rPr>
        <w:t>,”</w:t>
      </w:r>
      <w:r w:rsidR="003A1651" w:rsidRPr="00334EFF">
        <w:rPr>
          <w:rFonts w:eastAsiaTheme="minorEastAsia"/>
          <w:color w:val="000000"/>
          <w:lang w:val="en-US" w:eastAsia="en-US"/>
        </w:rPr>
        <w:t xml:space="preserve"> a</w:t>
      </w:r>
      <w:r w:rsidR="006C0078" w:rsidRPr="00334EFF">
        <w:rPr>
          <w:rFonts w:eastAsiaTheme="minorEastAsia"/>
          <w:color w:val="000000"/>
          <w:lang w:val="en-US" w:eastAsia="en-US"/>
        </w:rPr>
        <w:t>nd include the following</w:t>
      </w:r>
      <w:r w:rsidR="003A1651" w:rsidRPr="00334EFF">
        <w:rPr>
          <w:rFonts w:eastAsiaTheme="minorEastAsia"/>
          <w:color w:val="000000"/>
          <w:lang w:val="en-US" w:eastAsia="en-US"/>
        </w:rPr>
        <w:t>: </w:t>
      </w:r>
    </w:p>
    <w:p w:rsidR="003A1651" w:rsidRPr="00334EFF" w:rsidRDefault="003A1651" w:rsidP="00221469">
      <w:pPr>
        <w:spacing w:before="100" w:beforeAutospacing="1" w:after="100" w:afterAutospacing="1"/>
        <w:ind w:left="720" w:right="720"/>
        <w:jc w:val="both"/>
        <w:rPr>
          <w:rFonts w:eastAsiaTheme="minorEastAsia"/>
          <w:color w:val="000000"/>
          <w:lang w:val="en-US" w:eastAsia="en-US"/>
        </w:rPr>
      </w:pPr>
      <w:r w:rsidRPr="00334EFF">
        <w:rPr>
          <w:rFonts w:eastAsiaTheme="minorEastAsia"/>
          <w:color w:val="000000"/>
          <w:lang w:val="en-US" w:eastAsia="en-US"/>
        </w:rPr>
        <w:t xml:space="preserve">a) </w:t>
      </w:r>
      <w:r w:rsidR="006B488E" w:rsidRPr="00334EFF">
        <w:rPr>
          <w:rFonts w:eastAsiaTheme="minorEastAsia"/>
          <w:color w:val="000000"/>
          <w:lang w:val="en-US" w:eastAsia="en-US"/>
        </w:rPr>
        <w:t>Title and subject of your paper or poster</w:t>
      </w:r>
      <w:r w:rsidR="00221469" w:rsidRPr="00334EFF">
        <w:rPr>
          <w:rFonts w:eastAsiaTheme="minorEastAsia"/>
          <w:color w:val="000000"/>
          <w:lang w:val="en-US" w:eastAsia="en-US"/>
        </w:rPr>
        <w:t xml:space="preserve"> (e.g. ‘Title of paper - Corporate governance’) </w:t>
      </w:r>
    </w:p>
    <w:p w:rsidR="003A1651" w:rsidRPr="00334EFF" w:rsidRDefault="003A1651" w:rsidP="00221469">
      <w:pPr>
        <w:spacing w:before="100" w:beforeAutospacing="1" w:after="100" w:afterAutospacing="1"/>
        <w:ind w:left="720" w:right="720"/>
        <w:jc w:val="both"/>
        <w:rPr>
          <w:rFonts w:eastAsiaTheme="minorEastAsia"/>
          <w:color w:val="000000"/>
          <w:lang w:val="en-US" w:eastAsia="en-US"/>
        </w:rPr>
      </w:pPr>
      <w:r w:rsidRPr="00334EFF">
        <w:rPr>
          <w:rFonts w:eastAsiaTheme="minorEastAsia"/>
          <w:color w:val="000000"/>
          <w:lang w:val="en-US" w:eastAsia="en-US"/>
        </w:rPr>
        <w:t xml:space="preserve">b) </w:t>
      </w:r>
      <w:r w:rsidR="00221469" w:rsidRPr="00334EFF">
        <w:rPr>
          <w:rFonts w:eastAsiaTheme="minorEastAsia"/>
          <w:color w:val="000000"/>
          <w:lang w:val="en-US" w:eastAsia="en-US"/>
        </w:rPr>
        <w:t>A</w:t>
      </w:r>
      <w:r w:rsidR="006C0078" w:rsidRPr="00334EFF">
        <w:rPr>
          <w:rFonts w:eastAsiaTheme="minorEastAsia"/>
          <w:color w:val="000000"/>
          <w:lang w:val="en-US" w:eastAsia="en-US"/>
        </w:rPr>
        <w:t>bstract of your paper or poster</w:t>
      </w:r>
      <w:r w:rsidR="00221469" w:rsidRPr="00334EFF">
        <w:rPr>
          <w:rFonts w:eastAsiaTheme="minorEastAsia"/>
          <w:color w:val="000000"/>
          <w:lang w:val="en-US" w:eastAsia="en-US"/>
        </w:rPr>
        <w:t xml:space="preserve"> (No more than 300 words)</w:t>
      </w:r>
    </w:p>
    <w:p w:rsidR="003A1651" w:rsidRPr="00334EFF" w:rsidRDefault="003A1651" w:rsidP="00221469">
      <w:pPr>
        <w:spacing w:before="100" w:beforeAutospacing="1" w:after="100" w:afterAutospacing="1"/>
        <w:ind w:left="720" w:right="720"/>
        <w:jc w:val="both"/>
        <w:rPr>
          <w:rFonts w:eastAsiaTheme="minorEastAsia"/>
          <w:color w:val="000000"/>
          <w:lang w:val="en-US" w:eastAsia="en-US"/>
        </w:rPr>
      </w:pPr>
      <w:r w:rsidRPr="00334EFF">
        <w:rPr>
          <w:rFonts w:eastAsiaTheme="minorEastAsia"/>
          <w:color w:val="000000"/>
          <w:lang w:val="en-US" w:eastAsia="en-US"/>
        </w:rPr>
        <w:t xml:space="preserve">c) </w:t>
      </w:r>
      <w:r w:rsidR="00221469" w:rsidRPr="00334EFF">
        <w:rPr>
          <w:rFonts w:eastAsiaTheme="minorEastAsia"/>
          <w:color w:val="000000"/>
          <w:lang w:val="en-US" w:eastAsia="en-US"/>
        </w:rPr>
        <w:t>Biography: including your name and your university/research institute (No more than 100 words) </w:t>
      </w:r>
    </w:p>
    <w:p w:rsidR="005416A0" w:rsidRPr="00334EFF" w:rsidRDefault="005416A0" w:rsidP="00221469">
      <w:pPr>
        <w:ind w:left="720" w:right="720"/>
        <w:jc w:val="both"/>
      </w:pPr>
    </w:p>
    <w:sectPr w:rsidR="005416A0" w:rsidRPr="00334EFF" w:rsidSect="00B40BDC">
      <w:pgSz w:w="11900" w:h="16840"/>
      <w:pgMar w:top="720" w:right="720" w:bottom="720" w:left="720" w:header="720" w:footer="720" w:gutter="0"/>
      <w:pgBorders>
        <w:top w:val="single" w:sz="48" w:space="1" w:color="auto"/>
        <w:left w:val="single" w:sz="48" w:space="4" w:color="auto"/>
        <w:bottom w:val="single" w:sz="48" w:space="1" w:color="auto"/>
        <w:right w:val="single" w:sz="48" w:space="4" w:color="auto"/>
      </w:pgBorders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4030A4" w16cid:durableId="1E32FAF1"/>
  <w16cid:commentId w16cid:paraId="3096F64B" w16cid:durableId="1E32FA32"/>
  <w16cid:commentId w16cid:paraId="2A73789C" w16cid:durableId="1E32FA0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F7F" w:rsidRDefault="00A47F7F" w:rsidP="00402D71">
      <w:r>
        <w:separator/>
      </w:r>
    </w:p>
  </w:endnote>
  <w:endnote w:type="continuationSeparator" w:id="0">
    <w:p w:rsidR="00A47F7F" w:rsidRDefault="00A47F7F" w:rsidP="00402D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-webkit-standar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iti TC Light">
    <w:altName w:val="Malgun Gothic Semilight"/>
    <w:charset w:val="88"/>
    <w:family w:val="auto"/>
    <w:pitch w:val="variable"/>
    <w:sig w:usb0="00000000" w:usb1="0808004A" w:usb2="00000010" w:usb3="00000000" w:csb0="003E0000" w:csb1="00000000"/>
  </w:font>
  <w:font w:name="HanziPen SC Regular">
    <w:altName w:val="Arial Unicode MS"/>
    <w:charset w:val="50"/>
    <w:family w:val="auto"/>
    <w:pitch w:val="variable"/>
    <w:sig w:usb0="00000000" w:usb1="7ACF7CFB" w:usb2="00000016" w:usb3="00000000" w:csb0="00040001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Heiti SC Light">
    <w:charset w:val="50"/>
    <w:family w:val="auto"/>
    <w:pitch w:val="variable"/>
    <w:sig w:usb0="8000002F" w:usb1="080E004A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F7F" w:rsidRDefault="00A47F7F" w:rsidP="00402D71">
      <w:r>
        <w:separator/>
      </w:r>
    </w:p>
  </w:footnote>
  <w:footnote w:type="continuationSeparator" w:id="0">
    <w:p w:rsidR="00A47F7F" w:rsidRDefault="00A47F7F" w:rsidP="00402D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24949"/>
    <w:multiLevelType w:val="hybridMultilevel"/>
    <w:tmpl w:val="6220C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B16A0"/>
    <w:multiLevelType w:val="hybridMultilevel"/>
    <w:tmpl w:val="C694B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254827"/>
    <w:multiLevelType w:val="multilevel"/>
    <w:tmpl w:val="A088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644F51"/>
    <w:multiLevelType w:val="hybridMultilevel"/>
    <w:tmpl w:val="56DEF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667D0"/>
    <w:rsid w:val="00033FCA"/>
    <w:rsid w:val="000667D0"/>
    <w:rsid w:val="000E6438"/>
    <w:rsid w:val="000F3D17"/>
    <w:rsid w:val="001056D8"/>
    <w:rsid w:val="00134DC1"/>
    <w:rsid w:val="00221469"/>
    <w:rsid w:val="0026435B"/>
    <w:rsid w:val="00287E89"/>
    <w:rsid w:val="002E1E0F"/>
    <w:rsid w:val="00334EFF"/>
    <w:rsid w:val="0033672D"/>
    <w:rsid w:val="0037182B"/>
    <w:rsid w:val="003A1651"/>
    <w:rsid w:val="003E18B0"/>
    <w:rsid w:val="00400E3A"/>
    <w:rsid w:val="00402D71"/>
    <w:rsid w:val="0044746F"/>
    <w:rsid w:val="00470A60"/>
    <w:rsid w:val="00472A4C"/>
    <w:rsid w:val="00485AAD"/>
    <w:rsid w:val="004975FE"/>
    <w:rsid w:val="004D198D"/>
    <w:rsid w:val="00501ED2"/>
    <w:rsid w:val="005416A0"/>
    <w:rsid w:val="005525C0"/>
    <w:rsid w:val="00560546"/>
    <w:rsid w:val="00566744"/>
    <w:rsid w:val="00575CB8"/>
    <w:rsid w:val="005874F2"/>
    <w:rsid w:val="005D05D2"/>
    <w:rsid w:val="005D329E"/>
    <w:rsid w:val="005F609A"/>
    <w:rsid w:val="006270D4"/>
    <w:rsid w:val="006373CC"/>
    <w:rsid w:val="00687B08"/>
    <w:rsid w:val="00694E95"/>
    <w:rsid w:val="006B37D2"/>
    <w:rsid w:val="006B488E"/>
    <w:rsid w:val="006C0078"/>
    <w:rsid w:val="00716157"/>
    <w:rsid w:val="00720D62"/>
    <w:rsid w:val="00726024"/>
    <w:rsid w:val="007311EF"/>
    <w:rsid w:val="00771F3A"/>
    <w:rsid w:val="00777489"/>
    <w:rsid w:val="00791602"/>
    <w:rsid w:val="008262B3"/>
    <w:rsid w:val="00831A74"/>
    <w:rsid w:val="00881E86"/>
    <w:rsid w:val="008A1723"/>
    <w:rsid w:val="008A4196"/>
    <w:rsid w:val="009134AD"/>
    <w:rsid w:val="00950481"/>
    <w:rsid w:val="009A59DB"/>
    <w:rsid w:val="009C34F8"/>
    <w:rsid w:val="009E072B"/>
    <w:rsid w:val="00A47F7F"/>
    <w:rsid w:val="00A51F53"/>
    <w:rsid w:val="00AA31E2"/>
    <w:rsid w:val="00AB4C36"/>
    <w:rsid w:val="00B15E68"/>
    <w:rsid w:val="00B363D3"/>
    <w:rsid w:val="00B40BDC"/>
    <w:rsid w:val="00BC3E5E"/>
    <w:rsid w:val="00C17099"/>
    <w:rsid w:val="00C410FB"/>
    <w:rsid w:val="00C67155"/>
    <w:rsid w:val="00C85A40"/>
    <w:rsid w:val="00CB1626"/>
    <w:rsid w:val="00CC7702"/>
    <w:rsid w:val="00CD7043"/>
    <w:rsid w:val="00D7230B"/>
    <w:rsid w:val="00DC1565"/>
    <w:rsid w:val="00DF21FD"/>
    <w:rsid w:val="00E46F71"/>
    <w:rsid w:val="00E9343A"/>
    <w:rsid w:val="00EA4493"/>
    <w:rsid w:val="00F573BF"/>
    <w:rsid w:val="00F92FFF"/>
    <w:rsid w:val="00FC6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1EF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DC15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0667D0"/>
    <w:pPr>
      <w:spacing w:before="100" w:beforeAutospacing="1" w:after="100" w:afterAutospacing="1"/>
    </w:pPr>
  </w:style>
  <w:style w:type="character" w:customStyle="1" w:styleId="contextualextensionhighlight">
    <w:name w:val="contextualextensionhighlight"/>
    <w:basedOn w:val="a0"/>
    <w:rsid w:val="000667D0"/>
  </w:style>
  <w:style w:type="character" w:styleId="a3">
    <w:name w:val="Hyperlink"/>
    <w:basedOn w:val="a0"/>
    <w:uiPriority w:val="99"/>
    <w:unhideWhenUsed/>
    <w:rsid w:val="000667D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C1565"/>
    <w:pPr>
      <w:ind w:left="720"/>
      <w:contextualSpacing/>
    </w:pPr>
  </w:style>
  <w:style w:type="character" w:customStyle="1" w:styleId="1Char">
    <w:name w:val="标题 1 Char"/>
    <w:basedOn w:val="a0"/>
    <w:link w:val="1"/>
    <w:uiPriority w:val="9"/>
    <w:rsid w:val="00DC1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5">
    <w:name w:val="FollowedHyperlink"/>
    <w:basedOn w:val="a0"/>
    <w:uiPriority w:val="99"/>
    <w:semiHidden/>
    <w:unhideWhenUsed/>
    <w:rsid w:val="00C17099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rsid w:val="00C17099"/>
    <w:rPr>
      <w:color w:val="808080"/>
      <w:shd w:val="clear" w:color="auto" w:fill="E6E6E6"/>
    </w:rPr>
  </w:style>
  <w:style w:type="paragraph" w:styleId="a6">
    <w:name w:val="Normal (Web)"/>
    <w:basedOn w:val="a"/>
    <w:uiPriority w:val="99"/>
    <w:semiHidden/>
    <w:unhideWhenUsed/>
    <w:rsid w:val="007311E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7311EF"/>
    <w:rPr>
      <w:b/>
      <w:bCs/>
    </w:rPr>
  </w:style>
  <w:style w:type="character" w:styleId="a8">
    <w:name w:val="Emphasis"/>
    <w:basedOn w:val="a0"/>
    <w:uiPriority w:val="20"/>
    <w:qFormat/>
    <w:rsid w:val="007311EF"/>
    <w:rPr>
      <w:i/>
      <w:iCs/>
    </w:rPr>
  </w:style>
  <w:style w:type="character" w:styleId="a9">
    <w:name w:val="annotation reference"/>
    <w:basedOn w:val="a0"/>
    <w:uiPriority w:val="99"/>
    <w:semiHidden/>
    <w:unhideWhenUsed/>
    <w:rsid w:val="00777489"/>
    <w:rPr>
      <w:sz w:val="16"/>
      <w:szCs w:val="16"/>
    </w:rPr>
  </w:style>
  <w:style w:type="paragraph" w:styleId="aa">
    <w:name w:val="annotation text"/>
    <w:basedOn w:val="a"/>
    <w:link w:val="Char"/>
    <w:uiPriority w:val="99"/>
    <w:semiHidden/>
    <w:unhideWhenUsed/>
    <w:rsid w:val="00777489"/>
    <w:rPr>
      <w:sz w:val="20"/>
      <w:szCs w:val="20"/>
    </w:rPr>
  </w:style>
  <w:style w:type="character" w:customStyle="1" w:styleId="Char">
    <w:name w:val="批注文字 Char"/>
    <w:basedOn w:val="a0"/>
    <w:link w:val="aa"/>
    <w:uiPriority w:val="99"/>
    <w:semiHidden/>
    <w:rsid w:val="00777489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annotation subject"/>
    <w:basedOn w:val="aa"/>
    <w:next w:val="aa"/>
    <w:link w:val="Char0"/>
    <w:uiPriority w:val="99"/>
    <w:semiHidden/>
    <w:unhideWhenUsed/>
    <w:rsid w:val="00777489"/>
    <w:rPr>
      <w:b/>
      <w:bCs/>
    </w:rPr>
  </w:style>
  <w:style w:type="character" w:customStyle="1" w:styleId="Char0">
    <w:name w:val="批注主题 Char"/>
    <w:basedOn w:val="Char"/>
    <w:link w:val="ab"/>
    <w:uiPriority w:val="99"/>
    <w:semiHidden/>
    <w:rsid w:val="0077748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Char1"/>
    <w:uiPriority w:val="99"/>
    <w:semiHidden/>
    <w:unhideWhenUsed/>
    <w:rsid w:val="00777489"/>
    <w:rPr>
      <w:sz w:val="18"/>
      <w:szCs w:val="18"/>
    </w:rPr>
  </w:style>
  <w:style w:type="character" w:customStyle="1" w:styleId="Char1">
    <w:name w:val="批注框文本 Char"/>
    <w:basedOn w:val="a0"/>
    <w:link w:val="ac"/>
    <w:uiPriority w:val="99"/>
    <w:semiHidden/>
    <w:rsid w:val="00777489"/>
    <w:rPr>
      <w:rFonts w:ascii="Times New Roman" w:eastAsia="Times New Roman" w:hAnsi="Times New Roman" w:cs="Times New Roman"/>
      <w:sz w:val="18"/>
      <w:szCs w:val="18"/>
    </w:rPr>
  </w:style>
  <w:style w:type="paragraph" w:styleId="ad">
    <w:name w:val="Revision"/>
    <w:hidden/>
    <w:uiPriority w:val="99"/>
    <w:semiHidden/>
    <w:rsid w:val="00EA4493"/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rsid w:val="00B40BDC"/>
  </w:style>
  <w:style w:type="paragraph" w:styleId="ae">
    <w:name w:val="header"/>
    <w:basedOn w:val="a"/>
    <w:link w:val="Char2"/>
    <w:uiPriority w:val="99"/>
    <w:semiHidden/>
    <w:unhideWhenUsed/>
    <w:rsid w:val="00402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e"/>
    <w:uiPriority w:val="99"/>
    <w:semiHidden/>
    <w:rsid w:val="00402D71"/>
    <w:rPr>
      <w:rFonts w:ascii="Times New Roman" w:eastAsia="Times New Roman" w:hAnsi="Times New Roman" w:cs="Times New Roman"/>
      <w:sz w:val="18"/>
      <w:szCs w:val="18"/>
    </w:rPr>
  </w:style>
  <w:style w:type="paragraph" w:styleId="af">
    <w:name w:val="footer"/>
    <w:basedOn w:val="a"/>
    <w:link w:val="Char3"/>
    <w:uiPriority w:val="99"/>
    <w:semiHidden/>
    <w:unhideWhenUsed/>
    <w:rsid w:val="00402D7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3">
    <w:name w:val="页脚 Char"/>
    <w:basedOn w:val="a0"/>
    <w:link w:val="af"/>
    <w:uiPriority w:val="99"/>
    <w:semiHidden/>
    <w:rsid w:val="00402D71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06C604-5036-4C93-87E0-05FA6369A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Liran Pang</dc:creator>
  <cp:keywords/>
  <dc:description/>
  <cp:lastModifiedBy>lenovo</cp:lastModifiedBy>
  <cp:revision>8</cp:revision>
  <dcterms:created xsi:type="dcterms:W3CDTF">2018-02-21T12:28:00Z</dcterms:created>
  <dcterms:modified xsi:type="dcterms:W3CDTF">2018-02-24T05:04:00Z</dcterms:modified>
</cp:coreProperties>
</file>