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CD8" w:rsidRDefault="003B66E2" w:rsidP="002A2A38">
      <w:pPr>
        <w:widowControl/>
        <w:autoSpaceDE/>
        <w:autoSpaceDN/>
        <w:adjustRightInd/>
        <w:spacing w:before="100" w:beforeAutospacing="1" w:after="100" w:afterAutospacing="1"/>
        <w:jc w:val="center"/>
        <w:outlineLvl w:val="1"/>
        <w:rPr>
          <w:rFonts w:ascii="微软雅黑" w:eastAsia="微软雅黑" w:hAnsi="微软雅黑" w:cs="Arial"/>
          <w:b/>
          <w:bCs/>
          <w:snapToGrid/>
          <w:color w:val="000000"/>
          <w:sz w:val="27"/>
          <w:szCs w:val="27"/>
        </w:rPr>
      </w:pPr>
      <w:bookmarkStart w:id="0" w:name="_GoBack"/>
      <w:bookmarkEnd w:id="0"/>
      <w:r w:rsidRPr="003B66E2">
        <w:rPr>
          <w:rFonts w:ascii="微软雅黑" w:eastAsia="微软雅黑" w:hAnsi="微软雅黑" w:cs="Arial" w:hint="eastAsia"/>
          <w:b/>
          <w:bCs/>
          <w:snapToGrid/>
          <w:color w:val="000000"/>
          <w:sz w:val="27"/>
          <w:szCs w:val="27"/>
        </w:rPr>
        <w:t>华为</w:t>
      </w:r>
      <w:r w:rsidR="0020386A">
        <w:rPr>
          <w:rFonts w:ascii="微软雅黑" w:eastAsia="微软雅黑" w:hAnsi="微软雅黑" w:cs="Arial" w:hint="eastAsia"/>
          <w:b/>
          <w:bCs/>
          <w:snapToGrid/>
          <w:color w:val="000000"/>
          <w:sz w:val="27"/>
          <w:szCs w:val="27"/>
        </w:rPr>
        <w:t>法务部2017</w:t>
      </w:r>
      <w:r w:rsidR="008D4CD8">
        <w:rPr>
          <w:rFonts w:ascii="微软雅黑" w:eastAsia="微软雅黑" w:hAnsi="微软雅黑" w:cs="Arial" w:hint="eastAsia"/>
          <w:b/>
          <w:bCs/>
          <w:snapToGrid/>
          <w:color w:val="000000"/>
          <w:sz w:val="27"/>
          <w:szCs w:val="27"/>
        </w:rPr>
        <w:t>届</w:t>
      </w:r>
      <w:r w:rsidR="0020386A">
        <w:rPr>
          <w:rFonts w:ascii="微软雅黑" w:eastAsia="微软雅黑" w:hAnsi="微软雅黑" w:cs="Arial" w:hint="eastAsia"/>
          <w:b/>
          <w:bCs/>
          <w:snapToGrid/>
          <w:color w:val="000000"/>
          <w:sz w:val="27"/>
          <w:szCs w:val="27"/>
        </w:rPr>
        <w:t>应届</w:t>
      </w:r>
      <w:r w:rsidRPr="003B66E2">
        <w:rPr>
          <w:rFonts w:ascii="微软雅黑" w:eastAsia="微软雅黑" w:hAnsi="微软雅黑" w:cs="Arial" w:hint="eastAsia"/>
          <w:b/>
          <w:bCs/>
          <w:snapToGrid/>
          <w:color w:val="000000"/>
          <w:sz w:val="27"/>
          <w:szCs w:val="27"/>
        </w:rPr>
        <w:t>生招聘</w:t>
      </w:r>
    </w:p>
    <w:p w:rsidR="002A2A38" w:rsidRDefault="002A2A38" w:rsidP="002A2A38">
      <w:pPr>
        <w:widowControl/>
        <w:autoSpaceDE/>
        <w:autoSpaceDN/>
        <w:adjustRightInd/>
        <w:spacing w:before="100" w:beforeAutospacing="1" w:after="100" w:afterAutospacing="1"/>
        <w:jc w:val="center"/>
        <w:outlineLvl w:val="1"/>
        <w:rPr>
          <w:rFonts w:ascii="微软雅黑" w:eastAsia="微软雅黑" w:hAnsi="微软雅黑" w:cs="Arial"/>
          <w:b/>
          <w:bCs/>
          <w:snapToGrid/>
          <w:color w:val="000000"/>
          <w:sz w:val="27"/>
          <w:szCs w:val="27"/>
        </w:rPr>
      </w:pPr>
      <w:r w:rsidRPr="00B83EAF">
        <w:rPr>
          <w:rFonts w:ascii="微软雅黑" w:eastAsia="微软雅黑" w:hAnsi="微软雅黑" w:cs="Arial" w:hint="eastAsia"/>
          <w:b/>
          <w:bCs/>
          <w:snapToGrid/>
          <w:color w:val="000000"/>
          <w:sz w:val="27"/>
          <w:szCs w:val="27"/>
        </w:rPr>
        <w:t>“</w:t>
      </w:r>
      <w:r w:rsidR="00477116" w:rsidRPr="00477116">
        <w:rPr>
          <w:rFonts w:ascii="微软雅黑" w:eastAsia="微软雅黑" w:hAnsi="微软雅黑" w:cs="Arial" w:hint="eastAsia"/>
          <w:b/>
          <w:bCs/>
          <w:snapToGrid/>
          <w:color w:val="FF0000"/>
          <w:sz w:val="36"/>
          <w:szCs w:val="27"/>
        </w:rPr>
        <w:t>涉外律师</w:t>
      </w:r>
      <w:r w:rsidRPr="00B83EAF">
        <w:rPr>
          <w:rFonts w:ascii="微软雅黑" w:eastAsia="微软雅黑" w:hAnsi="微软雅黑" w:cs="Arial" w:hint="eastAsia"/>
          <w:b/>
          <w:bCs/>
          <w:snapToGrid/>
          <w:color w:val="000000"/>
          <w:sz w:val="27"/>
          <w:szCs w:val="27"/>
        </w:rPr>
        <w:t>”等你来挑战</w:t>
      </w:r>
    </w:p>
    <w:p w:rsidR="009876CA" w:rsidRDefault="009876CA" w:rsidP="009876CA">
      <w:pPr>
        <w:widowControl/>
        <w:wordWrap w:val="0"/>
        <w:autoSpaceDE/>
        <w:autoSpaceDN/>
        <w:adjustRightInd/>
        <w:spacing w:line="276" w:lineRule="auto"/>
        <w:ind w:firstLine="420"/>
        <w:rPr>
          <w:rFonts w:ascii="华文细黑" w:eastAsia="华文细黑" w:hAnsi="华文细黑" w:cs="Arial"/>
          <w:snapToGrid/>
          <w:color w:val="000000"/>
          <w:sz w:val="24"/>
          <w:szCs w:val="24"/>
        </w:rPr>
      </w:pPr>
      <w:r w:rsidRPr="0025243C">
        <w:rPr>
          <w:rFonts w:ascii="华文细黑" w:eastAsia="华文细黑" w:hAnsi="华文细黑" w:cs="Arial" w:hint="eastAsia"/>
          <w:snapToGrid/>
          <w:color w:val="000000"/>
          <w:sz w:val="24"/>
          <w:szCs w:val="24"/>
        </w:rPr>
        <w:t>你想拥有广阔的专业发展通道，具备全球视野吗？</w:t>
      </w:r>
    </w:p>
    <w:p w:rsidR="009876CA" w:rsidRDefault="009876CA" w:rsidP="009876CA">
      <w:pPr>
        <w:widowControl/>
        <w:wordWrap w:val="0"/>
        <w:autoSpaceDE/>
        <w:autoSpaceDN/>
        <w:adjustRightInd/>
        <w:spacing w:line="276" w:lineRule="auto"/>
        <w:ind w:firstLine="420"/>
        <w:rPr>
          <w:rFonts w:ascii="华文细黑" w:eastAsia="华文细黑" w:hAnsi="华文细黑" w:cs="Arial"/>
          <w:snapToGrid/>
          <w:color w:val="000000"/>
          <w:sz w:val="24"/>
          <w:szCs w:val="24"/>
        </w:rPr>
      </w:pPr>
      <w:r w:rsidRPr="0025243C">
        <w:rPr>
          <w:rFonts w:ascii="华文细黑" w:eastAsia="华文细黑" w:hAnsi="华文细黑" w:cs="Arial" w:hint="eastAsia"/>
          <w:snapToGrid/>
          <w:color w:val="000000"/>
          <w:sz w:val="24"/>
          <w:szCs w:val="24"/>
        </w:rPr>
        <w:t>你想成为法务一流人才，与全球一流的法务团队共事吗？</w:t>
      </w:r>
    </w:p>
    <w:p w:rsidR="009876CA" w:rsidRDefault="009876CA" w:rsidP="009876CA">
      <w:pPr>
        <w:widowControl/>
        <w:wordWrap w:val="0"/>
        <w:autoSpaceDE/>
        <w:autoSpaceDN/>
        <w:adjustRightInd/>
        <w:spacing w:line="276" w:lineRule="auto"/>
        <w:ind w:firstLine="420"/>
        <w:rPr>
          <w:rFonts w:ascii="华文细黑" w:eastAsia="华文细黑" w:hAnsi="华文细黑" w:cs="Arial"/>
          <w:snapToGrid/>
          <w:color w:val="000000"/>
          <w:sz w:val="24"/>
          <w:szCs w:val="24"/>
        </w:rPr>
      </w:pPr>
      <w:r w:rsidRPr="0025243C">
        <w:rPr>
          <w:rFonts w:ascii="华文细黑" w:eastAsia="华文细黑" w:hAnsi="华文细黑" w:cs="Arial" w:hint="eastAsia"/>
          <w:snapToGrid/>
          <w:color w:val="000000"/>
          <w:sz w:val="24"/>
          <w:szCs w:val="24"/>
        </w:rPr>
        <w:t>你想代表公司与全球主流跨国公司竞争与对抗么？</w:t>
      </w:r>
    </w:p>
    <w:p w:rsidR="009876CA" w:rsidRDefault="009876CA" w:rsidP="009876CA">
      <w:pPr>
        <w:widowControl/>
        <w:wordWrap w:val="0"/>
        <w:autoSpaceDE/>
        <w:autoSpaceDN/>
        <w:adjustRightInd/>
        <w:spacing w:line="276" w:lineRule="auto"/>
        <w:ind w:firstLine="420"/>
        <w:rPr>
          <w:rFonts w:ascii="华文细黑" w:eastAsia="华文细黑" w:hAnsi="华文细黑" w:cs="Arial"/>
          <w:snapToGrid/>
          <w:color w:val="000000"/>
          <w:sz w:val="24"/>
          <w:szCs w:val="24"/>
        </w:rPr>
      </w:pPr>
      <w:r w:rsidRPr="0025243C">
        <w:rPr>
          <w:rFonts w:ascii="华文细黑" w:eastAsia="华文细黑" w:hAnsi="华文细黑" w:cs="Arial" w:hint="eastAsia"/>
          <w:snapToGrid/>
          <w:color w:val="000000"/>
          <w:sz w:val="24"/>
          <w:szCs w:val="24"/>
        </w:rPr>
        <w:t>此前，我们已经改变过历史。如果，你有热血，爱好挑战，愿意学习，善于思考和协作，</w:t>
      </w:r>
      <w:r w:rsidRPr="009876CA">
        <w:rPr>
          <w:rFonts w:ascii="华文细黑" w:eastAsia="华文细黑" w:hAnsi="华文细黑" w:cs="Arial" w:hint="eastAsia"/>
          <w:b/>
          <w:snapToGrid/>
          <w:color w:val="FF0000"/>
          <w:sz w:val="24"/>
          <w:szCs w:val="24"/>
        </w:rPr>
        <w:t>请加入我们。</w:t>
      </w:r>
    </w:p>
    <w:p w:rsidR="009876CA" w:rsidRDefault="009876CA" w:rsidP="009876CA">
      <w:pPr>
        <w:widowControl/>
        <w:wordWrap w:val="0"/>
        <w:autoSpaceDE/>
        <w:autoSpaceDN/>
        <w:adjustRightInd/>
        <w:spacing w:line="276" w:lineRule="auto"/>
        <w:ind w:firstLine="420"/>
        <w:rPr>
          <w:rFonts w:ascii="华文细黑" w:eastAsia="华文细黑" w:hAnsi="华文细黑" w:cs="Arial"/>
          <w:snapToGrid/>
          <w:color w:val="000000"/>
          <w:sz w:val="24"/>
          <w:szCs w:val="24"/>
        </w:rPr>
      </w:pPr>
      <w:r>
        <w:rPr>
          <w:rFonts w:ascii="华文细黑" w:eastAsia="华文细黑" w:hAnsi="华文细黑" w:cs="Arial" w:hint="eastAsia"/>
          <w:snapToGrid/>
          <w:color w:val="000000"/>
          <w:sz w:val="24"/>
          <w:szCs w:val="24"/>
        </w:rPr>
        <w:t>你可能参与世界瞩目的里程碑法律实践，不断改变历史</w:t>
      </w:r>
    </w:p>
    <w:p w:rsidR="009876CA" w:rsidRDefault="009876CA" w:rsidP="009876CA">
      <w:pPr>
        <w:widowControl/>
        <w:wordWrap w:val="0"/>
        <w:autoSpaceDE/>
        <w:autoSpaceDN/>
        <w:adjustRightInd/>
        <w:spacing w:line="276" w:lineRule="auto"/>
        <w:ind w:firstLine="420"/>
        <w:rPr>
          <w:rFonts w:ascii="华文细黑" w:eastAsia="华文细黑" w:hAnsi="华文细黑" w:cs="Arial"/>
          <w:snapToGrid/>
          <w:color w:val="000000"/>
          <w:sz w:val="24"/>
        </w:rPr>
      </w:pPr>
      <w:r w:rsidRPr="0025243C">
        <w:rPr>
          <w:rFonts w:ascii="华文细黑" w:eastAsia="华文细黑" w:hAnsi="华文细黑" w:cs="Arial" w:hint="eastAsia"/>
          <w:snapToGrid/>
          <w:color w:val="000000"/>
          <w:sz w:val="24"/>
        </w:rPr>
        <w:t>你可能成为法律条文的实际制订者，确定未来。</w:t>
      </w:r>
    </w:p>
    <w:p w:rsidR="009876CA" w:rsidRPr="0025243C" w:rsidRDefault="009876CA" w:rsidP="009876CA">
      <w:pPr>
        <w:widowControl/>
        <w:wordWrap w:val="0"/>
        <w:autoSpaceDE/>
        <w:autoSpaceDN/>
        <w:adjustRightInd/>
        <w:spacing w:line="276" w:lineRule="auto"/>
        <w:ind w:firstLine="420"/>
        <w:rPr>
          <w:rFonts w:ascii="华文细黑" w:eastAsia="华文细黑" w:hAnsi="华文细黑" w:cs="Arial"/>
          <w:snapToGrid/>
          <w:color w:val="000000"/>
          <w:sz w:val="24"/>
        </w:rPr>
      </w:pPr>
      <w:r w:rsidRPr="0025243C">
        <w:rPr>
          <w:rFonts w:ascii="华文细黑" w:eastAsia="华文细黑" w:hAnsi="华文细黑" w:cs="Arial" w:hint="eastAsia"/>
          <w:snapToGrid/>
          <w:color w:val="000000"/>
          <w:sz w:val="24"/>
        </w:rPr>
        <w:t xml:space="preserve">我们诚邀拥有梦想并锐意进取的您，在全球舞台上激扬无悔的青春，激发潜能，成就团队，成就自我！ </w:t>
      </w:r>
    </w:p>
    <w:p w:rsidR="009876CA" w:rsidRDefault="009876CA" w:rsidP="009876CA">
      <w:pPr>
        <w:widowControl/>
        <w:wordWrap w:val="0"/>
        <w:autoSpaceDE/>
        <w:autoSpaceDN/>
        <w:adjustRightInd/>
        <w:spacing w:line="276" w:lineRule="auto"/>
        <w:ind w:firstLine="420"/>
        <w:rPr>
          <w:rFonts w:ascii="华文细黑" w:eastAsia="华文细黑" w:hAnsi="华文细黑" w:cs="Arial"/>
          <w:snapToGrid/>
          <w:color w:val="000000"/>
          <w:sz w:val="24"/>
          <w:szCs w:val="24"/>
        </w:rPr>
      </w:pPr>
      <w:r>
        <w:rPr>
          <w:rFonts w:ascii="华文细黑" w:eastAsia="华文细黑" w:hAnsi="华文细黑" w:cs="Arial" w:hint="eastAsia"/>
          <w:snapToGrid/>
          <w:color w:val="000000"/>
          <w:sz w:val="24"/>
          <w:szCs w:val="24"/>
        </w:rPr>
        <w:t>请尽快登录华为</w:t>
      </w:r>
      <w:r w:rsidRPr="0025243C">
        <w:rPr>
          <w:rFonts w:ascii="华文细黑" w:eastAsia="华文细黑" w:hAnsi="华文细黑" w:cs="Arial" w:hint="eastAsia"/>
          <w:snapToGrid/>
          <w:color w:val="000000"/>
          <w:sz w:val="24"/>
          <w:szCs w:val="24"/>
        </w:rPr>
        <w:t>校园招聘主页（</w:t>
      </w:r>
      <w:hyperlink r:id="rId8" w:history="1">
        <w:r w:rsidRPr="0025243C">
          <w:rPr>
            <w:rStyle w:val="af5"/>
            <w:rFonts w:ascii="华文细黑" w:eastAsia="华文细黑" w:hAnsi="华文细黑" w:cs="Arial"/>
            <w:b/>
            <w:snapToGrid/>
            <w:sz w:val="24"/>
            <w:szCs w:val="24"/>
          </w:rPr>
          <w:t>http://career.huawei.com</w:t>
        </w:r>
        <w:r w:rsidRPr="0025243C">
          <w:rPr>
            <w:rStyle w:val="af5"/>
            <w:rFonts w:ascii="华文细黑" w:eastAsia="华文细黑" w:hAnsi="华文细黑" w:hint="eastAsia"/>
            <w:sz w:val="24"/>
            <w:szCs w:val="24"/>
          </w:rPr>
          <w:t>/reccampportal</w:t>
        </w:r>
      </w:hyperlink>
      <w:r w:rsidRPr="0025243C">
        <w:rPr>
          <w:rFonts w:ascii="华文细黑" w:eastAsia="华文细黑" w:hAnsi="华文细黑" w:cs="Arial" w:hint="eastAsia"/>
          <w:snapToGrid/>
          <w:color w:val="000000"/>
          <w:sz w:val="24"/>
          <w:szCs w:val="24"/>
        </w:rPr>
        <w:t>），选择</w:t>
      </w:r>
      <w:r w:rsidRPr="0025243C">
        <w:rPr>
          <w:rFonts w:ascii="华文细黑" w:eastAsia="华文细黑" w:hAnsi="华文细黑" w:cs="Arial" w:hint="eastAsia"/>
          <w:b/>
          <w:snapToGrid/>
          <w:color w:val="FF0000"/>
          <w:sz w:val="24"/>
          <w:szCs w:val="24"/>
        </w:rPr>
        <w:t>“法务类”-“法务专员”</w:t>
      </w:r>
      <w:r w:rsidRPr="0025243C">
        <w:rPr>
          <w:rFonts w:ascii="华文细黑" w:eastAsia="华文细黑" w:hAnsi="华文细黑" w:cs="Arial" w:hint="eastAsia"/>
          <w:snapToGrid/>
          <w:color w:val="000000"/>
          <w:sz w:val="24"/>
          <w:szCs w:val="24"/>
        </w:rPr>
        <w:t>并提交简历。对于符合条件的同学，我们将主动与您联系并安排面试！</w:t>
      </w:r>
    </w:p>
    <w:p w:rsidR="00E42179" w:rsidRPr="0025243C" w:rsidRDefault="00E42179" w:rsidP="009876CA">
      <w:pPr>
        <w:widowControl/>
        <w:wordWrap w:val="0"/>
        <w:autoSpaceDE/>
        <w:autoSpaceDN/>
        <w:adjustRightInd/>
        <w:spacing w:line="276" w:lineRule="auto"/>
        <w:ind w:firstLine="420"/>
        <w:rPr>
          <w:rFonts w:ascii="华文细黑" w:eastAsia="华文细黑" w:hAnsi="华文细黑" w:cs="Arial"/>
          <w:snapToGrid/>
          <w:color w:val="000000"/>
          <w:sz w:val="24"/>
          <w:szCs w:val="24"/>
        </w:rPr>
      </w:pPr>
    </w:p>
    <w:p w:rsidR="003B66E2" w:rsidRPr="0025243C" w:rsidRDefault="003B66E2" w:rsidP="009876CA">
      <w:pPr>
        <w:pStyle w:val="af4"/>
        <w:widowControl/>
        <w:numPr>
          <w:ilvl w:val="0"/>
          <w:numId w:val="39"/>
        </w:numPr>
        <w:wordWrap w:val="0"/>
        <w:autoSpaceDE/>
        <w:autoSpaceDN/>
        <w:adjustRightInd/>
        <w:spacing w:line="276" w:lineRule="auto"/>
        <w:ind w:firstLineChars="0"/>
        <w:rPr>
          <w:rFonts w:ascii="华文细黑" w:eastAsia="华文细黑" w:hAnsi="华文细黑" w:cs="Arial"/>
          <w:b/>
          <w:snapToGrid/>
          <w:color w:val="FF0000"/>
          <w:sz w:val="24"/>
          <w:szCs w:val="24"/>
        </w:rPr>
      </w:pPr>
      <w:r w:rsidRPr="0025243C">
        <w:rPr>
          <w:rFonts w:ascii="华文细黑" w:eastAsia="华文细黑" w:hAnsi="华文细黑" w:cs="Arial" w:hint="eastAsia"/>
          <w:snapToGrid/>
          <w:color w:val="000000"/>
          <w:sz w:val="24"/>
          <w:szCs w:val="24"/>
        </w:rPr>
        <w:t>华为</w:t>
      </w:r>
      <w:r w:rsidR="001A1420" w:rsidRPr="0025243C">
        <w:rPr>
          <w:rFonts w:ascii="华文细黑" w:eastAsia="华文细黑" w:hAnsi="华文细黑" w:cs="Arial" w:hint="eastAsia"/>
          <w:snapToGrid/>
          <w:color w:val="000000"/>
          <w:sz w:val="24"/>
          <w:szCs w:val="24"/>
        </w:rPr>
        <w:t>法务部</w:t>
      </w:r>
      <w:r w:rsidR="00AA57DF" w:rsidRPr="0025243C">
        <w:rPr>
          <w:rFonts w:ascii="华文细黑" w:eastAsia="华文细黑" w:hAnsi="华文细黑" w:cs="Arial" w:hint="eastAsia"/>
          <w:snapToGrid/>
          <w:color w:val="000000"/>
          <w:sz w:val="24"/>
          <w:szCs w:val="24"/>
        </w:rPr>
        <w:t>2017届</w:t>
      </w:r>
      <w:r w:rsidRPr="0025243C">
        <w:rPr>
          <w:rFonts w:ascii="华文细黑" w:eastAsia="华文细黑" w:hAnsi="华文细黑" w:cs="Arial" w:hint="eastAsia"/>
          <w:snapToGrid/>
          <w:color w:val="000000"/>
          <w:sz w:val="24"/>
          <w:szCs w:val="24"/>
        </w:rPr>
        <w:t>应届生招聘职位</w:t>
      </w:r>
      <w:r w:rsidR="00AC1D9C" w:rsidRPr="0025243C">
        <w:rPr>
          <w:rFonts w:ascii="华文细黑" w:eastAsia="华文细黑" w:hAnsi="华文细黑" w:cs="Arial" w:hint="eastAsia"/>
          <w:snapToGrid/>
          <w:color w:val="000000"/>
          <w:sz w:val="24"/>
          <w:szCs w:val="24"/>
        </w:rPr>
        <w:t>：</w:t>
      </w:r>
      <w:r w:rsidRPr="0025243C">
        <w:rPr>
          <w:rFonts w:ascii="华文细黑" w:eastAsia="华文细黑" w:hAnsi="华文细黑" w:cs="Arial" w:hint="eastAsia"/>
          <w:snapToGrid/>
          <w:color w:val="000000"/>
          <w:sz w:val="24"/>
          <w:szCs w:val="24"/>
        </w:rPr>
        <w:t xml:space="preserve"> </w:t>
      </w:r>
      <w:r w:rsidR="00477116" w:rsidRPr="0025243C">
        <w:rPr>
          <w:rFonts w:ascii="华文细黑" w:eastAsia="华文细黑" w:hAnsi="华文细黑" w:cs="Arial" w:hint="eastAsia"/>
          <w:b/>
          <w:snapToGrid/>
          <w:color w:val="FF0000"/>
          <w:sz w:val="24"/>
          <w:szCs w:val="24"/>
        </w:rPr>
        <w:t>涉外律师（</w:t>
      </w:r>
      <w:r w:rsidRPr="0025243C">
        <w:rPr>
          <w:rFonts w:ascii="华文细黑" w:eastAsia="华文细黑" w:hAnsi="华文细黑" w:cs="Arial" w:hint="eastAsia"/>
          <w:b/>
          <w:snapToGrid/>
          <w:color w:val="FF0000"/>
          <w:sz w:val="24"/>
          <w:szCs w:val="24"/>
        </w:rPr>
        <w:t>法务专员</w:t>
      </w:r>
      <w:r w:rsidR="00477116" w:rsidRPr="0025243C">
        <w:rPr>
          <w:rFonts w:ascii="华文细黑" w:eastAsia="华文细黑" w:hAnsi="华文细黑" w:cs="Arial" w:hint="eastAsia"/>
          <w:b/>
          <w:snapToGrid/>
          <w:color w:val="FF0000"/>
          <w:sz w:val="24"/>
          <w:szCs w:val="24"/>
        </w:rPr>
        <w:t>）</w:t>
      </w:r>
    </w:p>
    <w:p w:rsidR="00477116" w:rsidRPr="0025243C" w:rsidRDefault="00081518" w:rsidP="009876CA">
      <w:pPr>
        <w:widowControl/>
        <w:wordWrap w:val="0"/>
        <w:autoSpaceDE/>
        <w:autoSpaceDN/>
        <w:adjustRightInd/>
        <w:spacing w:line="276" w:lineRule="auto"/>
        <w:rPr>
          <w:rFonts w:ascii="华文细黑" w:eastAsia="华文细黑" w:hAnsi="华文细黑" w:cs="Arial"/>
          <w:snapToGrid/>
          <w:color w:val="000000"/>
          <w:sz w:val="24"/>
          <w:szCs w:val="24"/>
        </w:rPr>
      </w:pPr>
      <w:r w:rsidRPr="0025243C">
        <w:rPr>
          <w:rFonts w:ascii="华文细黑" w:eastAsia="华文细黑" w:hAnsi="华文细黑" w:cs="Arial"/>
          <w:snapToGrid/>
          <w:color w:val="000000"/>
          <w:sz w:val="24"/>
          <w:szCs w:val="24"/>
        </w:rPr>
        <w:t xml:space="preserve">工作地点： </w:t>
      </w:r>
      <w:r w:rsidRPr="0025243C">
        <w:rPr>
          <w:rFonts w:ascii="华文细黑" w:eastAsia="华文细黑" w:hAnsi="华文细黑" w:cs="Arial"/>
          <w:b/>
          <w:bCs/>
          <w:snapToGrid/>
          <w:color w:val="FF0000"/>
          <w:sz w:val="24"/>
          <w:szCs w:val="24"/>
        </w:rPr>
        <w:t>中国</w:t>
      </w:r>
      <w:r w:rsidR="00477116" w:rsidRPr="0025243C">
        <w:rPr>
          <w:rFonts w:ascii="华文细黑" w:eastAsia="华文细黑" w:hAnsi="华文细黑" w:cs="Arial" w:hint="eastAsia"/>
          <w:b/>
          <w:bCs/>
          <w:snapToGrid/>
          <w:color w:val="FF0000"/>
          <w:sz w:val="24"/>
          <w:szCs w:val="24"/>
        </w:rPr>
        <w:t xml:space="preserve"> 或 海外</w:t>
      </w:r>
    </w:p>
    <w:p w:rsidR="00081518" w:rsidRPr="0025243C" w:rsidRDefault="00081518" w:rsidP="009876CA">
      <w:pPr>
        <w:widowControl/>
        <w:wordWrap w:val="0"/>
        <w:autoSpaceDE/>
        <w:autoSpaceDN/>
        <w:adjustRightInd/>
        <w:spacing w:line="276" w:lineRule="auto"/>
        <w:rPr>
          <w:rFonts w:ascii="华文细黑" w:eastAsia="华文细黑" w:hAnsi="华文细黑" w:cs="Arial"/>
          <w:b/>
          <w:bCs/>
          <w:snapToGrid/>
          <w:color w:val="FF0000"/>
          <w:sz w:val="24"/>
          <w:szCs w:val="24"/>
        </w:rPr>
      </w:pPr>
      <w:r w:rsidRPr="0025243C">
        <w:rPr>
          <w:rFonts w:ascii="华文细黑" w:eastAsia="华文细黑" w:hAnsi="华文细黑" w:cs="Arial"/>
          <w:b/>
          <w:bCs/>
          <w:snapToGrid/>
          <w:color w:val="FF0000"/>
          <w:sz w:val="24"/>
          <w:szCs w:val="24"/>
        </w:rPr>
        <w:t>主要职责</w:t>
      </w:r>
    </w:p>
    <w:p w:rsidR="00081518" w:rsidRPr="0025243C" w:rsidRDefault="00081518" w:rsidP="009876CA">
      <w:pPr>
        <w:widowControl/>
        <w:wordWrap w:val="0"/>
        <w:autoSpaceDE/>
        <w:autoSpaceDN/>
        <w:adjustRightInd/>
        <w:spacing w:line="276" w:lineRule="auto"/>
        <w:rPr>
          <w:rFonts w:ascii="华文细黑" w:eastAsia="华文细黑" w:hAnsi="华文细黑" w:cs="Arial"/>
          <w:snapToGrid/>
          <w:color w:val="000000"/>
          <w:sz w:val="24"/>
          <w:szCs w:val="24"/>
        </w:rPr>
      </w:pPr>
      <w:r w:rsidRPr="0025243C">
        <w:rPr>
          <w:rFonts w:ascii="华文细黑" w:eastAsia="华文细黑" w:hAnsi="华文细黑" w:cs="Arial"/>
          <w:snapToGrid/>
          <w:color w:val="000000"/>
          <w:sz w:val="24"/>
          <w:szCs w:val="24"/>
        </w:rPr>
        <w:t xml:space="preserve">1、负责处理公司全球（约170个国家）法律事务； </w:t>
      </w:r>
      <w:r w:rsidRPr="0025243C">
        <w:rPr>
          <w:rFonts w:ascii="华文细黑" w:eastAsia="华文细黑" w:hAnsi="华文细黑" w:cs="Arial"/>
          <w:snapToGrid/>
          <w:color w:val="000000"/>
          <w:sz w:val="24"/>
          <w:szCs w:val="24"/>
        </w:rPr>
        <w:br/>
        <w:t>2、负责与公司全球客户、合作伙伴、竞争对手的业务谈判（如国际贸易、投融资、资本运作、不动产、国际合作等）；</w:t>
      </w:r>
      <w:r w:rsidRPr="0025243C">
        <w:rPr>
          <w:rFonts w:ascii="华文细黑" w:eastAsia="华文细黑" w:hAnsi="华文细黑" w:cs="Arial"/>
          <w:snapToGrid/>
          <w:color w:val="000000"/>
          <w:sz w:val="24"/>
          <w:szCs w:val="24"/>
        </w:rPr>
        <w:br/>
      </w:r>
      <w:r w:rsidRPr="0025243C">
        <w:rPr>
          <w:rFonts w:ascii="华文细黑" w:eastAsia="华文细黑" w:hAnsi="华文细黑" w:cs="Arial"/>
          <w:snapToGrid/>
          <w:color w:val="000000"/>
          <w:sz w:val="24"/>
          <w:szCs w:val="24"/>
        </w:rPr>
        <w:lastRenderedPageBreak/>
        <w:t xml:space="preserve">3、负责在全球建立符合当地法律要求的合规体系（如税务、海关、劳工、反倾销、国际贸易合规、国际贸易壁垒等）； </w:t>
      </w:r>
      <w:r w:rsidRPr="0025243C">
        <w:rPr>
          <w:rFonts w:ascii="华文细黑" w:eastAsia="华文细黑" w:hAnsi="华文细黑" w:cs="Arial"/>
          <w:snapToGrid/>
          <w:color w:val="000000"/>
          <w:sz w:val="24"/>
          <w:szCs w:val="24"/>
        </w:rPr>
        <w:br/>
        <w:t xml:space="preserve">4、负责处理全球各类诉讼、仲裁和纠纷； </w:t>
      </w:r>
      <w:r w:rsidRPr="0025243C">
        <w:rPr>
          <w:rFonts w:ascii="华文细黑" w:eastAsia="华文细黑" w:hAnsi="华文细黑" w:cs="Arial"/>
          <w:snapToGrid/>
          <w:color w:val="000000"/>
          <w:sz w:val="24"/>
          <w:szCs w:val="24"/>
        </w:rPr>
        <w:br/>
        <w:t>5、负责建立全球法律外部资源平台，与全球主要律师事务所等法律资源建立业务交往。</w:t>
      </w:r>
    </w:p>
    <w:p w:rsidR="00F53291" w:rsidRPr="0025243C" w:rsidRDefault="00F53291" w:rsidP="009876CA">
      <w:pPr>
        <w:widowControl/>
        <w:wordWrap w:val="0"/>
        <w:autoSpaceDE/>
        <w:autoSpaceDN/>
        <w:adjustRightInd/>
        <w:spacing w:line="276" w:lineRule="auto"/>
        <w:rPr>
          <w:rFonts w:ascii="华文细黑" w:eastAsia="华文细黑" w:hAnsi="华文细黑" w:cs="Arial"/>
          <w:b/>
          <w:bCs/>
          <w:snapToGrid/>
          <w:color w:val="FF0000"/>
          <w:sz w:val="24"/>
          <w:szCs w:val="24"/>
        </w:rPr>
      </w:pPr>
      <w:r w:rsidRPr="0025243C">
        <w:rPr>
          <w:rFonts w:ascii="华文细黑" w:eastAsia="华文细黑" w:hAnsi="华文细黑" w:cs="Arial"/>
          <w:b/>
          <w:bCs/>
          <w:snapToGrid/>
          <w:color w:val="FF0000"/>
          <w:sz w:val="24"/>
          <w:szCs w:val="24"/>
        </w:rPr>
        <w:t>资格要求</w:t>
      </w:r>
    </w:p>
    <w:p w:rsidR="00F53291" w:rsidRPr="0025243C" w:rsidRDefault="00F53291" w:rsidP="009876CA">
      <w:pPr>
        <w:widowControl/>
        <w:wordWrap w:val="0"/>
        <w:autoSpaceDE/>
        <w:autoSpaceDN/>
        <w:adjustRightInd/>
        <w:spacing w:line="276" w:lineRule="auto"/>
        <w:rPr>
          <w:rFonts w:ascii="华文细黑" w:eastAsia="华文细黑" w:hAnsi="华文细黑" w:cs="Arial"/>
          <w:snapToGrid/>
          <w:color w:val="000000"/>
          <w:sz w:val="24"/>
          <w:szCs w:val="24"/>
        </w:rPr>
      </w:pPr>
      <w:r w:rsidRPr="0025243C">
        <w:rPr>
          <w:rFonts w:ascii="华文细黑" w:eastAsia="华文细黑" w:hAnsi="华文细黑" w:cs="Arial"/>
          <w:snapToGrid/>
          <w:color w:val="000000"/>
          <w:sz w:val="24"/>
          <w:szCs w:val="24"/>
        </w:rPr>
        <w:t>1、法学/法律硕士学历，有海外留学经验或通过司法考试优先；</w:t>
      </w:r>
      <w:r w:rsidRPr="0025243C">
        <w:rPr>
          <w:rFonts w:ascii="华文细黑" w:eastAsia="华文细黑" w:hAnsi="华文细黑" w:cs="Arial"/>
          <w:snapToGrid/>
          <w:color w:val="000000"/>
          <w:sz w:val="24"/>
          <w:szCs w:val="24"/>
        </w:rPr>
        <w:br/>
        <w:t>2、CET-6分数为425分及以上（本科为英语专业的须通过专业八级），能够以英语作为工作语言；</w:t>
      </w:r>
      <w:r w:rsidRPr="0025243C">
        <w:rPr>
          <w:rFonts w:ascii="华文细黑" w:eastAsia="华文细黑" w:hAnsi="华文细黑" w:cs="Arial"/>
          <w:snapToGrid/>
          <w:color w:val="000000"/>
          <w:sz w:val="24"/>
          <w:szCs w:val="24"/>
        </w:rPr>
        <w:br/>
        <w:t>3、能适应在全球各地工作；</w:t>
      </w:r>
      <w:r w:rsidRPr="0025243C">
        <w:rPr>
          <w:rFonts w:ascii="华文细黑" w:eastAsia="华文细黑" w:hAnsi="华文细黑" w:cs="Arial"/>
          <w:snapToGrid/>
          <w:color w:val="000000"/>
          <w:sz w:val="24"/>
          <w:szCs w:val="24"/>
        </w:rPr>
        <w:br/>
        <w:t>4、具备团队合作、积极主动、坚韧和乐观的精神，沟通和表达能力强。</w:t>
      </w:r>
    </w:p>
    <w:p w:rsidR="009876CA" w:rsidRDefault="009876CA" w:rsidP="009876CA">
      <w:pPr>
        <w:widowControl/>
        <w:wordWrap w:val="0"/>
        <w:autoSpaceDE/>
        <w:autoSpaceDN/>
        <w:adjustRightInd/>
        <w:spacing w:line="276" w:lineRule="auto"/>
        <w:ind w:firstLine="420"/>
        <w:rPr>
          <w:rFonts w:ascii="华文细黑" w:eastAsia="华文细黑" w:hAnsi="华文细黑" w:cs="Arial"/>
          <w:snapToGrid/>
          <w:color w:val="000000"/>
          <w:sz w:val="24"/>
          <w:szCs w:val="24"/>
        </w:rPr>
      </w:pPr>
    </w:p>
    <w:p w:rsidR="009876CA" w:rsidRPr="0025243C" w:rsidRDefault="009876CA" w:rsidP="009876CA">
      <w:pPr>
        <w:widowControl/>
        <w:wordWrap w:val="0"/>
        <w:autoSpaceDE/>
        <w:autoSpaceDN/>
        <w:adjustRightInd/>
        <w:spacing w:line="276" w:lineRule="auto"/>
        <w:ind w:firstLineChars="200" w:firstLine="480"/>
        <w:rPr>
          <w:rFonts w:ascii="华文细黑" w:eastAsia="华文细黑" w:hAnsi="华文细黑" w:cs="Arial"/>
          <w:snapToGrid/>
          <w:color w:val="000000"/>
          <w:sz w:val="24"/>
          <w:szCs w:val="24"/>
        </w:rPr>
      </w:pPr>
      <w:r w:rsidRPr="0025243C">
        <w:rPr>
          <w:rFonts w:ascii="华文细黑" w:eastAsia="华文细黑" w:hAnsi="华文细黑" w:cs="Arial" w:hint="eastAsia"/>
          <w:snapToGrid/>
          <w:color w:val="000000"/>
          <w:sz w:val="24"/>
          <w:szCs w:val="24"/>
        </w:rPr>
        <w:t>华为是全球领先的信息与通信技术(ICT)解决方案供应商，专注于ICT领域，坚持稳健经营、持续创新、开放合作，在电信运营商、企业、终端和云计算等领域构筑了端到端的解决方案优势，为运营商客户、企业客户和消费者提供有竞争力的ICT解决方案、产品和服务，并致力于使能未来信息社会、构建更美好的全联接世界。目前，华为有17万多名员工，业务遍及全球170多个国家和地区，服务全世界三分之一以上的人口。</w:t>
      </w:r>
    </w:p>
    <w:p w:rsidR="009876CA" w:rsidRPr="0025243C" w:rsidRDefault="009876CA" w:rsidP="009876CA">
      <w:pPr>
        <w:widowControl/>
        <w:wordWrap w:val="0"/>
        <w:autoSpaceDE/>
        <w:autoSpaceDN/>
        <w:adjustRightInd/>
        <w:spacing w:line="276" w:lineRule="auto"/>
        <w:ind w:firstLineChars="150" w:firstLine="360"/>
        <w:rPr>
          <w:rFonts w:ascii="华文细黑" w:eastAsia="华文细黑" w:hAnsi="华文细黑" w:cs="Arial"/>
          <w:snapToGrid/>
          <w:color w:val="000000"/>
          <w:sz w:val="24"/>
          <w:szCs w:val="24"/>
        </w:rPr>
      </w:pPr>
      <w:r>
        <w:rPr>
          <w:rFonts w:ascii="华文细黑" w:eastAsia="华文细黑" w:hAnsi="华文细黑" w:cs="Arial" w:hint="eastAsia"/>
          <w:snapToGrid/>
          <w:color w:val="000000"/>
          <w:sz w:val="24"/>
          <w:szCs w:val="24"/>
        </w:rPr>
        <w:t>2</w:t>
      </w:r>
      <w:r w:rsidRPr="0025243C">
        <w:rPr>
          <w:rFonts w:ascii="华文细黑" w:eastAsia="华文细黑" w:hAnsi="华文细黑" w:cs="Arial" w:hint="eastAsia"/>
          <w:snapToGrid/>
          <w:color w:val="000000"/>
          <w:sz w:val="24"/>
          <w:szCs w:val="24"/>
        </w:rPr>
        <w:t>015年，华为运营商、企业、终端三大业务在2014年的基础上持续有效增长，实现全球销售收入3950亿元人民币（608亿美元），同比增长37%；净利润369亿元人民币（57亿美元），同比增长33%。</w:t>
      </w:r>
    </w:p>
    <w:p w:rsidR="009876CA" w:rsidRPr="0025243C" w:rsidRDefault="009876CA" w:rsidP="009876CA">
      <w:pPr>
        <w:widowControl/>
        <w:wordWrap w:val="0"/>
        <w:autoSpaceDE/>
        <w:autoSpaceDN/>
        <w:adjustRightInd/>
        <w:spacing w:line="276" w:lineRule="auto"/>
        <w:ind w:firstLineChars="150" w:firstLine="420"/>
        <w:rPr>
          <w:rFonts w:ascii="华文细黑" w:eastAsia="华文细黑" w:hAnsi="华文细黑" w:cs="Arial"/>
          <w:snapToGrid/>
          <w:color w:val="000000"/>
          <w:sz w:val="24"/>
          <w:szCs w:val="24"/>
        </w:rPr>
      </w:pPr>
      <w:r w:rsidRPr="0025243C">
        <w:rPr>
          <w:rFonts w:ascii="华文细黑" w:eastAsia="华文细黑" w:hAnsi="华文细黑" w:cs="Arial" w:hint="eastAsia"/>
          <w:b/>
          <w:snapToGrid/>
          <w:color w:val="FF0000"/>
          <w:sz w:val="28"/>
        </w:rPr>
        <w:t>华为法务部</w:t>
      </w:r>
      <w:r w:rsidRPr="0025243C">
        <w:rPr>
          <w:rFonts w:ascii="华文细黑" w:eastAsia="华文细黑" w:hAnsi="华文细黑" w:cs="Arial" w:hint="eastAsia"/>
          <w:b/>
          <w:snapToGrid/>
          <w:color w:val="000000"/>
          <w:sz w:val="28"/>
        </w:rPr>
        <w:t xml:space="preserve"> </w:t>
      </w:r>
      <w:r w:rsidRPr="0025243C">
        <w:rPr>
          <w:rFonts w:ascii="华文细黑" w:eastAsia="华文细黑" w:hAnsi="华文细黑" w:cs="Arial" w:hint="eastAsia"/>
          <w:snapToGrid/>
          <w:color w:val="000000"/>
          <w:sz w:val="24"/>
          <w:szCs w:val="24"/>
        </w:rPr>
        <w:t>，全球有600+名员工，在全球设立14个地区部法务部，面向全球170多个国家和地区开展法律业务，支撑公司全球化经营；在美国、德国、瑞典、北京、上海、深圳、南京等地设立知识产权分部，实现了全球专利布局和知识产权管理。</w:t>
      </w:r>
    </w:p>
    <w:p w:rsidR="009876CA" w:rsidRPr="0025243C" w:rsidRDefault="009876CA" w:rsidP="009876CA">
      <w:pPr>
        <w:widowControl/>
        <w:wordWrap w:val="0"/>
        <w:autoSpaceDE/>
        <w:autoSpaceDN/>
        <w:adjustRightInd/>
        <w:spacing w:line="276" w:lineRule="auto"/>
        <w:ind w:firstLineChars="200" w:firstLine="480"/>
        <w:rPr>
          <w:rFonts w:ascii="华文细黑" w:eastAsia="华文细黑" w:hAnsi="华文细黑" w:cs="Arial"/>
          <w:snapToGrid/>
          <w:color w:val="000000"/>
          <w:sz w:val="24"/>
          <w:szCs w:val="24"/>
        </w:rPr>
      </w:pPr>
      <w:r w:rsidRPr="0025243C">
        <w:rPr>
          <w:rFonts w:ascii="华文细黑" w:eastAsia="华文细黑" w:hAnsi="华文细黑" w:cs="Arial" w:hint="eastAsia"/>
          <w:snapToGrid/>
          <w:color w:val="000000"/>
          <w:sz w:val="24"/>
          <w:szCs w:val="24"/>
        </w:rPr>
        <w:t>华为法务部具备国际领先水平的法务综合实力，与国际一流律所建立合作关系，参与国际组织政策制定，与各国政府机构建立例行来往。我们支持年销售额2000多亿RMB，遍布全球的复杂交易；我们与思科、摩托罗拉、三星等诉讼与苹果的专利协议达成中充分体现了华为知识产权的全球掌控能力，在欧盟三反等难度极大的贸易壁垒中成功应对；我们管理和运作全球强大的专利包，2014年PCT国际专利申请数全球第一，知识产权作为公司的“核保护伞”覆盖了世界所有地区与所有的产品。</w:t>
      </w:r>
    </w:p>
    <w:p w:rsidR="00F9045E" w:rsidRDefault="00F9045E" w:rsidP="00F9045E">
      <w:pPr>
        <w:widowControl/>
        <w:wordWrap w:val="0"/>
        <w:autoSpaceDE/>
        <w:autoSpaceDN/>
        <w:adjustRightInd/>
        <w:spacing w:line="276" w:lineRule="auto"/>
        <w:rPr>
          <w:rFonts w:ascii="华文细黑" w:eastAsia="华文细黑" w:hAnsi="华文细黑" w:cs="Arial"/>
          <w:snapToGrid/>
          <w:color w:val="000000"/>
          <w:sz w:val="24"/>
          <w:szCs w:val="24"/>
        </w:rPr>
      </w:pPr>
    </w:p>
    <w:p w:rsidR="00F9045E" w:rsidRDefault="00F9045E" w:rsidP="00F9045E">
      <w:pPr>
        <w:widowControl/>
        <w:wordWrap w:val="0"/>
        <w:autoSpaceDE/>
        <w:autoSpaceDN/>
        <w:adjustRightInd/>
        <w:spacing w:line="276" w:lineRule="auto"/>
        <w:rPr>
          <w:rFonts w:ascii="华文细黑" w:eastAsia="华文细黑" w:hAnsi="华文细黑" w:cs="Arial"/>
          <w:snapToGrid/>
          <w:color w:val="000000"/>
          <w:sz w:val="24"/>
          <w:szCs w:val="24"/>
        </w:rPr>
      </w:pPr>
    </w:p>
    <w:p w:rsidR="009876CA" w:rsidRDefault="00F9045E" w:rsidP="00F9045E">
      <w:pPr>
        <w:widowControl/>
        <w:wordWrap w:val="0"/>
        <w:autoSpaceDE/>
        <w:autoSpaceDN/>
        <w:adjustRightInd/>
        <w:spacing w:line="276" w:lineRule="auto"/>
        <w:rPr>
          <w:rFonts w:ascii="华文细黑" w:eastAsia="华文细黑" w:hAnsi="华文细黑" w:cs="Arial"/>
          <w:snapToGrid/>
          <w:color w:val="000000"/>
          <w:sz w:val="24"/>
          <w:szCs w:val="24"/>
        </w:rPr>
      </w:pPr>
      <w:r>
        <w:rPr>
          <w:rFonts w:ascii="华文细黑" w:eastAsia="华文细黑" w:hAnsi="华文细黑" w:cs="Arial" w:hint="eastAsia"/>
          <w:snapToGrid/>
          <w:color w:val="000000"/>
          <w:sz w:val="24"/>
          <w:szCs w:val="24"/>
        </w:rPr>
        <w:t>附：微信公众号</w:t>
      </w:r>
    </w:p>
    <w:p w:rsidR="00F9045E" w:rsidRPr="00F9045E" w:rsidRDefault="00F9045E" w:rsidP="00F9045E">
      <w:pPr>
        <w:widowControl/>
        <w:autoSpaceDE/>
        <w:autoSpaceDN/>
        <w:adjustRightInd/>
        <w:spacing w:line="276" w:lineRule="auto"/>
        <w:rPr>
          <w:rFonts w:ascii="华文细黑" w:eastAsia="华文细黑" w:hAnsi="华文细黑" w:cs="Arial"/>
          <w:b/>
          <w:snapToGrid/>
          <w:color w:val="000000"/>
          <w:sz w:val="36"/>
          <w:szCs w:val="24"/>
        </w:rPr>
      </w:pPr>
      <w:r w:rsidRPr="00F9045E">
        <w:rPr>
          <w:rFonts w:ascii="华文细黑" w:eastAsia="华文细黑" w:hAnsi="华文细黑" w:cs="Arial" w:hint="eastAsia"/>
          <w:b/>
          <w:snapToGrid/>
          <w:color w:val="000000"/>
          <w:sz w:val="36"/>
          <w:szCs w:val="24"/>
        </w:rPr>
        <w:t>华为法务招聘</w:t>
      </w:r>
    </w:p>
    <w:p w:rsidR="00F9045E" w:rsidRPr="00F9045E" w:rsidRDefault="00F9045E" w:rsidP="00F9045E">
      <w:pPr>
        <w:widowControl/>
        <w:wordWrap w:val="0"/>
        <w:autoSpaceDE/>
        <w:autoSpaceDN/>
        <w:adjustRightInd/>
        <w:spacing w:line="276" w:lineRule="auto"/>
        <w:rPr>
          <w:rFonts w:ascii="华文细黑" w:eastAsia="华文细黑" w:hAnsi="华文细黑" w:cs="Arial"/>
          <w:snapToGrid/>
          <w:color w:val="000000"/>
          <w:sz w:val="24"/>
          <w:szCs w:val="24"/>
        </w:rPr>
      </w:pPr>
      <w:r w:rsidRPr="00F9045E">
        <w:rPr>
          <w:rFonts w:ascii="华文细黑" w:eastAsia="华文细黑" w:hAnsi="华文细黑" w:cs="Arial"/>
          <w:noProof/>
          <w:snapToGrid/>
          <w:color w:val="000000"/>
          <w:sz w:val="24"/>
          <w:szCs w:val="24"/>
        </w:rPr>
        <w:drawing>
          <wp:inline distT="0" distB="0" distL="0" distR="0">
            <wp:extent cx="2880000" cy="2520000"/>
            <wp:effectExtent l="19050" t="0" r="0" b="0"/>
            <wp:docPr id="2" name="图片 1" descr="C:\Users\c00135349.CHINA\Desktop\qrcode_for_gh_79940c04e049_430.jpg"/>
            <wp:cNvGraphicFramePr/>
            <a:graphic xmlns:a="http://schemas.openxmlformats.org/drawingml/2006/main">
              <a:graphicData uri="http://schemas.openxmlformats.org/drawingml/2006/picture">
                <pic:pic xmlns:pic="http://schemas.openxmlformats.org/drawingml/2006/picture">
                  <pic:nvPicPr>
                    <pic:cNvPr id="7" name="图片 6" descr="C:\Users\c00135349.CHINA\Desktop\qrcode_for_gh_79940c04e049_430.jpg"/>
                    <pic:cNvPicPr/>
                  </pic:nvPicPr>
                  <pic:blipFill>
                    <a:blip r:embed="rId9" cstate="print"/>
                    <a:srcRect/>
                    <a:stretch>
                      <a:fillRect/>
                    </a:stretch>
                  </pic:blipFill>
                  <pic:spPr bwMode="auto">
                    <a:xfrm>
                      <a:off x="0" y="0"/>
                      <a:ext cx="2880000" cy="2520000"/>
                    </a:xfrm>
                    <a:prstGeom prst="rect">
                      <a:avLst/>
                    </a:prstGeom>
                    <a:noFill/>
                    <a:ln w="9525">
                      <a:noFill/>
                      <a:miter lim="800000"/>
                      <a:headEnd/>
                      <a:tailEnd/>
                    </a:ln>
                  </pic:spPr>
                </pic:pic>
              </a:graphicData>
            </a:graphic>
          </wp:inline>
        </w:drawing>
      </w:r>
    </w:p>
    <w:p w:rsidR="000124F9" w:rsidRDefault="00F9045E" w:rsidP="00F9045E">
      <w:pPr>
        <w:widowControl/>
        <w:autoSpaceDE/>
        <w:autoSpaceDN/>
        <w:adjustRightInd/>
        <w:spacing w:line="276" w:lineRule="auto"/>
        <w:rPr>
          <w:rFonts w:ascii="华文细黑" w:eastAsia="华文细黑" w:hAnsi="华文细黑" w:cs="Arial"/>
          <w:b/>
          <w:snapToGrid/>
          <w:color w:val="000000"/>
          <w:sz w:val="36"/>
          <w:szCs w:val="24"/>
        </w:rPr>
      </w:pPr>
      <w:r w:rsidRPr="00F9045E">
        <w:rPr>
          <w:rFonts w:ascii="华文细黑" w:eastAsia="华文细黑" w:hAnsi="华文细黑" w:cs="Arial" w:hint="eastAsia"/>
          <w:b/>
          <w:snapToGrid/>
          <w:color w:val="000000"/>
          <w:sz w:val="36"/>
          <w:szCs w:val="24"/>
        </w:rPr>
        <w:t>华为招聘</w:t>
      </w:r>
    </w:p>
    <w:p w:rsidR="00F9045E" w:rsidRPr="00F9045E" w:rsidRDefault="00F9045E" w:rsidP="00F9045E">
      <w:pPr>
        <w:widowControl/>
        <w:autoSpaceDE/>
        <w:autoSpaceDN/>
        <w:adjustRightInd/>
        <w:spacing w:line="276" w:lineRule="auto"/>
        <w:rPr>
          <w:rFonts w:ascii="华文细黑" w:eastAsia="华文细黑" w:hAnsi="华文细黑" w:cs="Arial"/>
          <w:b/>
          <w:snapToGrid/>
          <w:color w:val="000000"/>
          <w:sz w:val="36"/>
          <w:szCs w:val="24"/>
        </w:rPr>
      </w:pPr>
      <w:r w:rsidRPr="00F9045E">
        <w:rPr>
          <w:rFonts w:ascii="华文细黑" w:eastAsia="华文细黑" w:hAnsi="华文细黑" w:cs="Arial"/>
          <w:b/>
          <w:noProof/>
          <w:snapToGrid/>
          <w:color w:val="000000"/>
          <w:sz w:val="36"/>
          <w:szCs w:val="24"/>
        </w:rPr>
        <w:drawing>
          <wp:inline distT="0" distB="0" distL="0" distR="0">
            <wp:extent cx="2881312" cy="2520950"/>
            <wp:effectExtent l="19050" t="0" r="0" b="0"/>
            <wp:docPr id="3" name="图片 2"/>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1312" cy="2520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sectPr w:rsidR="00F9045E" w:rsidRPr="00F9045E" w:rsidSect="00FD78B1">
      <w:headerReference w:type="even" r:id="rId11"/>
      <w:headerReference w:type="default" r:id="rId12"/>
      <w:footerReference w:type="even" r:id="rId13"/>
      <w:headerReference w:type="first" r:id="rId14"/>
      <w:footerReference w:type="first" r:id="rId15"/>
      <w:pgSz w:w="11906" w:h="16838"/>
      <w:pgMar w:top="1312" w:right="1800" w:bottom="1440" w:left="1800" w:header="779"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2D8" w:rsidRDefault="005B22D8">
      <w:r>
        <w:separator/>
      </w:r>
    </w:p>
  </w:endnote>
  <w:endnote w:type="continuationSeparator" w:id="0">
    <w:p w:rsidR="005B22D8" w:rsidRDefault="005B2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KaiTi_GB2312">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Dotum">
    <w:altName w:val="돋움"/>
    <w:panose1 w:val="020B0600000101010101"/>
    <w:charset w:val="81"/>
    <w:family w:val="swiss"/>
    <w:pitch w:val="variable"/>
    <w:sig w:usb0="B00002AF" w:usb1="69D77CFB" w:usb2="00000030" w:usb3="00000000" w:csb0="0008009F" w:csb1="00000000"/>
  </w:font>
  <w:font w:name="DotumChe">
    <w:panose1 w:val="020B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8B1" w:rsidRDefault="00FD78B1">
    <w:pPr>
      <w:pStyle w:val="a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8B1" w:rsidRDefault="00FD78B1">
    <w:pPr>
      <w:pStyle w:val="aa"/>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2D8" w:rsidRDefault="005B22D8">
      <w:r>
        <w:separator/>
      </w:r>
    </w:p>
  </w:footnote>
  <w:footnote w:type="continuationSeparator" w:id="0">
    <w:p w:rsidR="005B22D8" w:rsidRDefault="005B22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8B1" w:rsidRDefault="00FD78B1">
    <w:pPr>
      <w:pStyle w:val="ab"/>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57" w:type="dxa"/>
        <w:right w:w="57" w:type="dxa"/>
      </w:tblCellMar>
      <w:tblLook w:val="0000" w:firstRow="0" w:lastRow="0" w:firstColumn="0" w:lastColumn="0" w:noHBand="0" w:noVBand="0"/>
    </w:tblPr>
    <w:tblGrid>
      <w:gridCol w:w="842"/>
      <w:gridCol w:w="5894"/>
      <w:gridCol w:w="1684"/>
    </w:tblGrid>
    <w:tr w:rsidR="00FD78B1" w:rsidTr="002F6C23">
      <w:trPr>
        <w:cantSplit/>
        <w:trHeight w:hRule="exact" w:val="782"/>
      </w:trPr>
      <w:tc>
        <w:tcPr>
          <w:tcW w:w="500" w:type="pct"/>
        </w:tcPr>
        <w:p w:rsidR="00FD78B1" w:rsidRDefault="009F41BA">
          <w:pPr>
            <w:pStyle w:val="a8"/>
            <w:rPr>
              <w:rFonts w:ascii="Dotum" w:eastAsia="Dotum" w:hAnsi="Dotum"/>
            </w:rPr>
          </w:pPr>
          <w:r>
            <w:rPr>
              <w:rFonts w:ascii="Dotum" w:eastAsia="Dotum" w:hAnsi="Dotum"/>
              <w:noProof/>
              <w:snapToGrid/>
            </w:rPr>
            <w:drawing>
              <wp:inline distT="0" distB="0" distL="0" distR="0">
                <wp:extent cx="419100" cy="419100"/>
                <wp:effectExtent l="19050" t="0" r="0" b="0"/>
                <wp:docPr id="1" name="图片 1" descr="HW_POS_RGB_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_POS_RGB_Vertical"/>
                        <pic:cNvPicPr>
                          <a:picLocks noChangeAspect="1" noChangeArrowheads="1"/>
                        </pic:cNvPicPr>
                      </pic:nvPicPr>
                      <pic:blipFill>
                        <a:blip r:embed="rId1"/>
                        <a:srcRect/>
                        <a:stretch>
                          <a:fillRect/>
                        </a:stretch>
                      </pic:blipFill>
                      <pic:spPr bwMode="auto">
                        <a:xfrm>
                          <a:off x="0" y="0"/>
                          <a:ext cx="419100" cy="419100"/>
                        </a:xfrm>
                        <a:prstGeom prst="rect">
                          <a:avLst/>
                        </a:prstGeom>
                        <a:noFill/>
                        <a:ln w="9525">
                          <a:noFill/>
                          <a:miter lim="800000"/>
                          <a:headEnd/>
                          <a:tailEnd/>
                        </a:ln>
                      </pic:spPr>
                    </pic:pic>
                  </a:graphicData>
                </a:graphic>
              </wp:inline>
            </w:drawing>
          </w:r>
        </w:p>
        <w:p w:rsidR="00FD78B1" w:rsidRDefault="00FD78B1">
          <w:pPr>
            <w:rPr>
              <w:rFonts w:ascii="Dotum" w:eastAsia="Dotum" w:hAnsi="Dotum"/>
            </w:rPr>
          </w:pPr>
        </w:p>
      </w:tc>
      <w:tc>
        <w:tcPr>
          <w:tcW w:w="3500" w:type="pct"/>
          <w:vAlign w:val="bottom"/>
        </w:tcPr>
        <w:p w:rsidR="00FD78B1" w:rsidRPr="002F6C23" w:rsidRDefault="00FD78B1">
          <w:pPr>
            <w:pStyle w:val="ab"/>
            <w:ind w:firstLine="360"/>
            <w:rPr>
              <w:rFonts w:ascii="Dotum" w:eastAsiaTheme="minorEastAsia" w:hAnsi="Dotum"/>
            </w:rPr>
          </w:pPr>
        </w:p>
      </w:tc>
      <w:tc>
        <w:tcPr>
          <w:tcW w:w="1000" w:type="pct"/>
          <w:vAlign w:val="bottom"/>
        </w:tcPr>
        <w:p w:rsidR="00FD78B1" w:rsidRPr="002F6C23" w:rsidRDefault="00FD78B1">
          <w:pPr>
            <w:pStyle w:val="ab"/>
            <w:ind w:firstLine="360"/>
            <w:rPr>
              <w:rFonts w:ascii="Dotum" w:eastAsiaTheme="minorEastAsia" w:hAnsi="Dotum"/>
            </w:rPr>
          </w:pPr>
        </w:p>
      </w:tc>
    </w:tr>
  </w:tbl>
  <w:p w:rsidR="00FD78B1" w:rsidRPr="002F6C23" w:rsidRDefault="00FD78B1">
    <w:pPr>
      <w:pStyle w:val="ab"/>
      <w:rPr>
        <w:rFonts w:ascii="DotumChe" w:eastAsiaTheme="minorEastAsia" w:hAnsi="DotumCh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8B1" w:rsidRDefault="00FD78B1">
    <w:pPr>
      <w:pStyle w:val="ab"/>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2">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nsid w:val="23F941A7"/>
    <w:multiLevelType w:val="hybridMultilevel"/>
    <w:tmpl w:val="C8808E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9B94743"/>
    <w:multiLevelType w:val="hybridMultilevel"/>
    <w:tmpl w:val="C630BA3A"/>
    <w:lvl w:ilvl="0" w:tplc="04090005">
      <w:start w:val="1"/>
      <w:numFmt w:val="bullet"/>
      <w:lvlText w:val=""/>
      <w:lvlJc w:val="left"/>
      <w:pPr>
        <w:tabs>
          <w:tab w:val="num" w:pos="842"/>
        </w:tabs>
        <w:ind w:left="842" w:hanging="420"/>
      </w:pPr>
      <w:rPr>
        <w:rFonts w:ascii="Wingdings" w:hAnsi="Wingdings" w:hint="default"/>
      </w:rPr>
    </w:lvl>
    <w:lvl w:ilvl="1" w:tplc="04090003" w:tentative="1">
      <w:start w:val="1"/>
      <w:numFmt w:val="bullet"/>
      <w:lvlText w:val=""/>
      <w:lvlJc w:val="left"/>
      <w:pPr>
        <w:tabs>
          <w:tab w:val="num" w:pos="1262"/>
        </w:tabs>
        <w:ind w:left="1262" w:hanging="420"/>
      </w:pPr>
      <w:rPr>
        <w:rFonts w:ascii="Wingdings" w:hAnsi="Wingdings" w:hint="default"/>
      </w:rPr>
    </w:lvl>
    <w:lvl w:ilvl="2" w:tplc="04090005"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3" w:tentative="1">
      <w:start w:val="1"/>
      <w:numFmt w:val="bullet"/>
      <w:lvlText w:val=""/>
      <w:lvlJc w:val="left"/>
      <w:pPr>
        <w:tabs>
          <w:tab w:val="num" w:pos="2522"/>
        </w:tabs>
        <w:ind w:left="2522" w:hanging="420"/>
      </w:pPr>
      <w:rPr>
        <w:rFonts w:ascii="Wingdings" w:hAnsi="Wingdings" w:hint="default"/>
      </w:rPr>
    </w:lvl>
    <w:lvl w:ilvl="5" w:tplc="04090005"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3" w:tentative="1">
      <w:start w:val="1"/>
      <w:numFmt w:val="bullet"/>
      <w:lvlText w:val=""/>
      <w:lvlJc w:val="left"/>
      <w:pPr>
        <w:tabs>
          <w:tab w:val="num" w:pos="3782"/>
        </w:tabs>
        <w:ind w:left="3782" w:hanging="420"/>
      </w:pPr>
      <w:rPr>
        <w:rFonts w:ascii="Wingdings" w:hAnsi="Wingdings" w:hint="default"/>
      </w:rPr>
    </w:lvl>
    <w:lvl w:ilvl="8" w:tplc="04090005" w:tentative="1">
      <w:start w:val="1"/>
      <w:numFmt w:val="bullet"/>
      <w:lvlText w:val=""/>
      <w:lvlJc w:val="left"/>
      <w:pPr>
        <w:tabs>
          <w:tab w:val="num" w:pos="4202"/>
        </w:tabs>
        <w:ind w:left="4202" w:hanging="420"/>
      </w:pPr>
      <w:rPr>
        <w:rFonts w:ascii="Wingdings" w:hAnsi="Wingdings" w:hint="default"/>
      </w:rPr>
    </w:lvl>
  </w:abstractNum>
  <w:abstractNum w:abstractNumId="5">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7">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8">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9">
    <w:nsid w:val="4C632C00"/>
    <w:multiLevelType w:val="hybridMultilevel"/>
    <w:tmpl w:val="66B4769E"/>
    <w:lvl w:ilvl="0" w:tplc="C50028E6">
      <w:start w:val="1"/>
      <w:numFmt w:val="bullet"/>
      <w:lvlText w:val="−"/>
      <w:lvlJc w:val="left"/>
      <w:pPr>
        <w:ind w:left="842" w:hanging="420"/>
      </w:pPr>
      <w:rPr>
        <w:rFonts w:ascii="Times New Roman" w:hAnsi="Times New Roman" w:cs="Times New Roman"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1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2">
    <w:nsid w:val="71953C92"/>
    <w:multiLevelType w:val="hybridMultilevel"/>
    <w:tmpl w:val="B9BAB3E6"/>
    <w:lvl w:ilvl="0" w:tplc="C50028E6">
      <w:start w:val="1"/>
      <w:numFmt w:val="bullet"/>
      <w:lvlText w:val="−"/>
      <w:lvlJc w:val="left"/>
      <w:pPr>
        <w:tabs>
          <w:tab w:val="num" w:pos="842"/>
        </w:tabs>
        <w:ind w:left="842" w:hanging="420"/>
      </w:pPr>
      <w:rPr>
        <w:rFonts w:ascii="Times New Roman" w:hAnsi="Times New Roman" w:cs="Times New Roman" w:hint="default"/>
      </w:rPr>
    </w:lvl>
    <w:lvl w:ilvl="1" w:tplc="04090003" w:tentative="1">
      <w:start w:val="1"/>
      <w:numFmt w:val="bullet"/>
      <w:lvlText w:val=""/>
      <w:lvlJc w:val="left"/>
      <w:pPr>
        <w:tabs>
          <w:tab w:val="num" w:pos="1262"/>
        </w:tabs>
        <w:ind w:left="1262" w:hanging="420"/>
      </w:pPr>
      <w:rPr>
        <w:rFonts w:ascii="Wingdings" w:hAnsi="Wingdings" w:hint="default"/>
      </w:rPr>
    </w:lvl>
    <w:lvl w:ilvl="2" w:tplc="04090005"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3" w:tentative="1">
      <w:start w:val="1"/>
      <w:numFmt w:val="bullet"/>
      <w:lvlText w:val=""/>
      <w:lvlJc w:val="left"/>
      <w:pPr>
        <w:tabs>
          <w:tab w:val="num" w:pos="2522"/>
        </w:tabs>
        <w:ind w:left="2522" w:hanging="420"/>
      </w:pPr>
      <w:rPr>
        <w:rFonts w:ascii="Wingdings" w:hAnsi="Wingdings" w:hint="default"/>
      </w:rPr>
    </w:lvl>
    <w:lvl w:ilvl="5" w:tplc="04090005"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3" w:tentative="1">
      <w:start w:val="1"/>
      <w:numFmt w:val="bullet"/>
      <w:lvlText w:val=""/>
      <w:lvlJc w:val="left"/>
      <w:pPr>
        <w:tabs>
          <w:tab w:val="num" w:pos="3782"/>
        </w:tabs>
        <w:ind w:left="3782" w:hanging="420"/>
      </w:pPr>
      <w:rPr>
        <w:rFonts w:ascii="Wingdings" w:hAnsi="Wingdings" w:hint="default"/>
      </w:rPr>
    </w:lvl>
    <w:lvl w:ilvl="8" w:tplc="04090005" w:tentative="1">
      <w:start w:val="1"/>
      <w:numFmt w:val="bullet"/>
      <w:lvlText w:val=""/>
      <w:lvlJc w:val="left"/>
      <w:pPr>
        <w:tabs>
          <w:tab w:val="num" w:pos="4202"/>
        </w:tabs>
        <w:ind w:left="4202" w:hanging="420"/>
      </w:pPr>
      <w:rPr>
        <w:rFonts w:ascii="Wingdings" w:hAnsi="Wingdings" w:hint="default"/>
      </w:rPr>
    </w:lvl>
  </w:abstractNum>
  <w:abstractNum w:abstractNumId="13">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4">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3"/>
  </w:num>
  <w:num w:numId="2">
    <w:abstractNumId w:val="13"/>
  </w:num>
  <w:num w:numId="3">
    <w:abstractNumId w:val="13"/>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3"/>
  </w:num>
  <w:num w:numId="8">
    <w:abstractNumId w:val="13"/>
  </w:num>
  <w:num w:numId="9">
    <w:abstractNumId w:val="13"/>
  </w:num>
  <w:num w:numId="10">
    <w:abstractNumId w:val="2"/>
  </w:num>
  <w:num w:numId="11">
    <w:abstractNumId w:val="2"/>
  </w:num>
  <w:num w:numId="12">
    <w:abstractNumId w:val="2"/>
  </w:num>
  <w:num w:numId="13">
    <w:abstractNumId w:val="6"/>
  </w:num>
  <w:num w:numId="14">
    <w:abstractNumId w:val="7"/>
  </w:num>
  <w:num w:numId="15">
    <w:abstractNumId w:val="0"/>
  </w:num>
  <w:num w:numId="16">
    <w:abstractNumId w:val="5"/>
  </w:num>
  <w:num w:numId="17">
    <w:abstractNumId w:val="10"/>
  </w:num>
  <w:num w:numId="18">
    <w:abstractNumId w:val="10"/>
  </w:num>
  <w:num w:numId="19">
    <w:abstractNumId w:val="10"/>
  </w:num>
  <w:num w:numId="20">
    <w:abstractNumId w:val="14"/>
  </w:num>
  <w:num w:numId="21">
    <w:abstractNumId w:val="14"/>
  </w:num>
  <w:num w:numId="22">
    <w:abstractNumId w:val="14"/>
  </w:num>
  <w:num w:numId="23">
    <w:abstractNumId w:val="14"/>
  </w:num>
  <w:num w:numId="24">
    <w:abstractNumId w:val="10"/>
  </w:num>
  <w:num w:numId="25">
    <w:abstractNumId w:val="10"/>
  </w:num>
  <w:num w:numId="26">
    <w:abstractNumId w:val="14"/>
  </w:num>
  <w:num w:numId="27">
    <w:abstractNumId w:val="14"/>
  </w:num>
  <w:num w:numId="28">
    <w:abstractNumId w:val="14"/>
  </w:num>
  <w:num w:numId="29">
    <w:abstractNumId w:val="1"/>
  </w:num>
  <w:num w:numId="30">
    <w:abstractNumId w:val="10"/>
  </w:num>
  <w:num w:numId="31">
    <w:abstractNumId w:val="10"/>
  </w:num>
  <w:num w:numId="32">
    <w:abstractNumId w:val="14"/>
  </w:num>
  <w:num w:numId="33">
    <w:abstractNumId w:val="11"/>
  </w:num>
  <w:num w:numId="34">
    <w:abstractNumId w:val="11"/>
  </w:num>
  <w:num w:numId="35">
    <w:abstractNumId w:val="11"/>
  </w:num>
  <w:num w:numId="36">
    <w:abstractNumId w:val="4"/>
  </w:num>
  <w:num w:numId="37">
    <w:abstractNumId w:val="12"/>
  </w:num>
  <w:num w:numId="38">
    <w:abstractNumId w:val="9"/>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8B1"/>
    <w:rsid w:val="000124F9"/>
    <w:rsid w:val="00081518"/>
    <w:rsid w:val="000A2CB6"/>
    <w:rsid w:val="000D3EA0"/>
    <w:rsid w:val="0019460B"/>
    <w:rsid w:val="001A1420"/>
    <w:rsid w:val="001F4D3F"/>
    <w:rsid w:val="0020386A"/>
    <w:rsid w:val="0025243C"/>
    <w:rsid w:val="002A2A38"/>
    <w:rsid w:val="002F6C23"/>
    <w:rsid w:val="0034707E"/>
    <w:rsid w:val="003B66E2"/>
    <w:rsid w:val="003D28F6"/>
    <w:rsid w:val="00445466"/>
    <w:rsid w:val="00464C76"/>
    <w:rsid w:val="00477116"/>
    <w:rsid w:val="0049055B"/>
    <w:rsid w:val="004D37CD"/>
    <w:rsid w:val="005135B8"/>
    <w:rsid w:val="0058371D"/>
    <w:rsid w:val="005B22D8"/>
    <w:rsid w:val="006C40E2"/>
    <w:rsid w:val="0073646B"/>
    <w:rsid w:val="00771650"/>
    <w:rsid w:val="007841A0"/>
    <w:rsid w:val="00795DBE"/>
    <w:rsid w:val="00815816"/>
    <w:rsid w:val="0084013B"/>
    <w:rsid w:val="008412C0"/>
    <w:rsid w:val="008D4CD8"/>
    <w:rsid w:val="009876CA"/>
    <w:rsid w:val="00994E5C"/>
    <w:rsid w:val="009C013A"/>
    <w:rsid w:val="009F41BA"/>
    <w:rsid w:val="00AA57DF"/>
    <w:rsid w:val="00AC1D9C"/>
    <w:rsid w:val="00B21D3A"/>
    <w:rsid w:val="00B60ED0"/>
    <w:rsid w:val="00B7439F"/>
    <w:rsid w:val="00B80636"/>
    <w:rsid w:val="00B83EAF"/>
    <w:rsid w:val="00BD2F81"/>
    <w:rsid w:val="00BE2A70"/>
    <w:rsid w:val="00C26E10"/>
    <w:rsid w:val="00C30B9A"/>
    <w:rsid w:val="00CA458C"/>
    <w:rsid w:val="00CD2E4D"/>
    <w:rsid w:val="00D20DC8"/>
    <w:rsid w:val="00D45842"/>
    <w:rsid w:val="00D63FF2"/>
    <w:rsid w:val="00DB3DD6"/>
    <w:rsid w:val="00DB70EC"/>
    <w:rsid w:val="00DF1693"/>
    <w:rsid w:val="00E42179"/>
    <w:rsid w:val="00F270C7"/>
    <w:rsid w:val="00F34B97"/>
    <w:rsid w:val="00F41BF8"/>
    <w:rsid w:val="00F44F05"/>
    <w:rsid w:val="00F53291"/>
    <w:rsid w:val="00F9045E"/>
    <w:rsid w:val="00FD7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regrouptable v:ext="edit">
        <o:entry new="1" old="0"/>
      </o:regrouptable>
    </o:shapelayout>
  </w:shapeDefaults>
  <w:decimalSymbol w:val="."/>
  <w:listSeparator w:val=","/>
  <w15:docId w15:val="{01A03D07-EA3E-4FAA-9E9D-F762ECEA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D78B1"/>
    <w:pPr>
      <w:widowControl w:val="0"/>
      <w:autoSpaceDE w:val="0"/>
      <w:autoSpaceDN w:val="0"/>
      <w:adjustRightInd w:val="0"/>
      <w:spacing w:line="360" w:lineRule="auto"/>
    </w:pPr>
    <w:rPr>
      <w:snapToGrid w:val="0"/>
      <w:sz w:val="21"/>
      <w:szCs w:val="21"/>
    </w:rPr>
  </w:style>
  <w:style w:type="paragraph" w:styleId="1">
    <w:name w:val="heading 1"/>
    <w:next w:val="2"/>
    <w:qFormat/>
    <w:rsid w:val="00FD78B1"/>
    <w:pPr>
      <w:keepNext/>
      <w:numPr>
        <w:numId w:val="35"/>
      </w:numPr>
      <w:spacing w:before="240" w:after="240"/>
      <w:jc w:val="both"/>
      <w:outlineLvl w:val="0"/>
    </w:pPr>
    <w:rPr>
      <w:rFonts w:ascii="Arial" w:eastAsia="黑体" w:hAnsi="Arial"/>
      <w:b/>
      <w:sz w:val="32"/>
      <w:szCs w:val="32"/>
    </w:rPr>
  </w:style>
  <w:style w:type="paragraph" w:styleId="2">
    <w:name w:val="heading 2"/>
    <w:next w:val="a1"/>
    <w:link w:val="2Char"/>
    <w:uiPriority w:val="9"/>
    <w:qFormat/>
    <w:rsid w:val="00FD78B1"/>
    <w:pPr>
      <w:keepNext/>
      <w:numPr>
        <w:ilvl w:val="1"/>
        <w:numId w:val="35"/>
      </w:numPr>
      <w:spacing w:before="240" w:after="240"/>
      <w:jc w:val="both"/>
      <w:outlineLvl w:val="1"/>
    </w:pPr>
    <w:rPr>
      <w:rFonts w:ascii="Arial" w:eastAsia="黑体" w:hAnsi="Arial"/>
      <w:sz w:val="24"/>
      <w:szCs w:val="24"/>
    </w:rPr>
  </w:style>
  <w:style w:type="paragraph" w:styleId="3">
    <w:name w:val="heading 3"/>
    <w:basedOn w:val="a1"/>
    <w:next w:val="a1"/>
    <w:qFormat/>
    <w:rsid w:val="00FD78B1"/>
    <w:pPr>
      <w:keepNext/>
      <w:keepLines/>
      <w:numPr>
        <w:ilvl w:val="2"/>
        <w:numId w:val="35"/>
      </w:numPr>
      <w:autoSpaceDE/>
      <w:autoSpaceDN/>
      <w:adjustRightInd/>
      <w:spacing w:before="260" w:after="260" w:line="416" w:lineRule="auto"/>
      <w:jc w:val="both"/>
      <w:outlineLvl w:val="2"/>
    </w:pPr>
    <w:rPr>
      <w:rFonts w:eastAsia="黑体"/>
      <w:bCs/>
      <w:kern w:val="2"/>
      <w:sz w:val="24"/>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表格题注"/>
    <w:next w:val="a1"/>
    <w:rsid w:val="00FD78B1"/>
    <w:pPr>
      <w:keepLines/>
      <w:numPr>
        <w:ilvl w:val="8"/>
        <w:numId w:val="5"/>
      </w:numPr>
      <w:spacing w:beforeLines="100"/>
      <w:ind w:left="1089" w:hanging="369"/>
      <w:jc w:val="center"/>
    </w:pPr>
    <w:rPr>
      <w:rFonts w:ascii="Arial" w:hAnsi="Arial"/>
      <w:sz w:val="18"/>
      <w:szCs w:val="18"/>
    </w:rPr>
  </w:style>
  <w:style w:type="paragraph" w:customStyle="1" w:styleId="a5">
    <w:name w:val="表格文本"/>
    <w:rsid w:val="00FD78B1"/>
    <w:pPr>
      <w:tabs>
        <w:tab w:val="decimal" w:pos="0"/>
      </w:tabs>
    </w:pPr>
    <w:rPr>
      <w:rFonts w:ascii="Arial" w:hAnsi="Arial"/>
      <w:noProof/>
      <w:sz w:val="21"/>
      <w:szCs w:val="21"/>
    </w:rPr>
  </w:style>
  <w:style w:type="paragraph" w:customStyle="1" w:styleId="a6">
    <w:name w:val="表头文本"/>
    <w:rsid w:val="00FD78B1"/>
    <w:pPr>
      <w:jc w:val="center"/>
    </w:pPr>
    <w:rPr>
      <w:rFonts w:ascii="Arial" w:hAnsi="Arial"/>
      <w:b/>
      <w:sz w:val="21"/>
      <w:szCs w:val="21"/>
    </w:rPr>
  </w:style>
  <w:style w:type="table" w:customStyle="1" w:styleId="a7">
    <w:name w:val="表样式"/>
    <w:basedOn w:val="a3"/>
    <w:rsid w:val="00FD78B1"/>
    <w:pPr>
      <w:jc w:val="both"/>
    </w:pPr>
    <w:rPr>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a1"/>
    <w:rsid w:val="00FD78B1"/>
    <w:pPr>
      <w:numPr>
        <w:ilvl w:val="7"/>
        <w:numId w:val="5"/>
      </w:numPr>
      <w:spacing w:afterLines="100"/>
      <w:ind w:left="1089" w:hanging="369"/>
      <w:jc w:val="center"/>
    </w:pPr>
    <w:rPr>
      <w:rFonts w:ascii="Arial" w:hAnsi="Arial"/>
      <w:sz w:val="18"/>
      <w:szCs w:val="18"/>
    </w:rPr>
  </w:style>
  <w:style w:type="paragraph" w:customStyle="1" w:styleId="a8">
    <w:name w:val="图样式"/>
    <w:basedOn w:val="a1"/>
    <w:rsid w:val="00FD78B1"/>
    <w:pPr>
      <w:keepNext/>
      <w:widowControl/>
      <w:spacing w:before="80" w:after="80"/>
      <w:jc w:val="center"/>
    </w:pPr>
  </w:style>
  <w:style w:type="paragraph" w:customStyle="1" w:styleId="a9">
    <w:name w:val="文档标题"/>
    <w:basedOn w:val="a1"/>
    <w:rsid w:val="00FD78B1"/>
    <w:pPr>
      <w:tabs>
        <w:tab w:val="left" w:pos="0"/>
      </w:tabs>
      <w:spacing w:before="300" w:after="300"/>
      <w:jc w:val="center"/>
    </w:pPr>
    <w:rPr>
      <w:rFonts w:ascii="Arial" w:eastAsia="黑体" w:hAnsi="Arial"/>
      <w:sz w:val="36"/>
      <w:szCs w:val="36"/>
    </w:rPr>
  </w:style>
  <w:style w:type="paragraph" w:styleId="aa">
    <w:name w:val="footer"/>
    <w:rsid w:val="00FD78B1"/>
    <w:pPr>
      <w:tabs>
        <w:tab w:val="center" w:pos="4510"/>
        <w:tab w:val="right" w:pos="9020"/>
      </w:tabs>
    </w:pPr>
    <w:rPr>
      <w:rFonts w:ascii="Arial" w:hAnsi="Arial"/>
      <w:sz w:val="18"/>
      <w:szCs w:val="18"/>
    </w:rPr>
  </w:style>
  <w:style w:type="paragraph" w:styleId="ab">
    <w:name w:val="header"/>
    <w:rsid w:val="00FD78B1"/>
    <w:pPr>
      <w:tabs>
        <w:tab w:val="center" w:pos="4153"/>
        <w:tab w:val="right" w:pos="8306"/>
      </w:tabs>
      <w:snapToGrid w:val="0"/>
      <w:jc w:val="both"/>
    </w:pPr>
    <w:rPr>
      <w:rFonts w:ascii="Arial" w:hAnsi="Arial"/>
      <w:sz w:val="18"/>
      <w:szCs w:val="18"/>
    </w:rPr>
  </w:style>
  <w:style w:type="paragraph" w:customStyle="1" w:styleId="ac">
    <w:name w:val="正文（首行不缩进）"/>
    <w:basedOn w:val="a1"/>
    <w:rsid w:val="00FD78B1"/>
  </w:style>
  <w:style w:type="paragraph" w:customStyle="1" w:styleId="ad">
    <w:name w:val="注示头"/>
    <w:basedOn w:val="a1"/>
    <w:rsid w:val="00FD78B1"/>
    <w:pPr>
      <w:pBdr>
        <w:top w:val="single" w:sz="4" w:space="1" w:color="000000"/>
      </w:pBdr>
      <w:jc w:val="both"/>
    </w:pPr>
    <w:rPr>
      <w:rFonts w:ascii="Arial" w:eastAsia="黑体" w:hAnsi="Arial"/>
      <w:sz w:val="18"/>
    </w:rPr>
  </w:style>
  <w:style w:type="paragraph" w:customStyle="1" w:styleId="ae">
    <w:name w:val="注示文本"/>
    <w:basedOn w:val="a1"/>
    <w:rsid w:val="00FD78B1"/>
    <w:pPr>
      <w:pBdr>
        <w:bottom w:val="single" w:sz="4" w:space="1" w:color="000000"/>
      </w:pBdr>
      <w:ind w:firstLine="360"/>
      <w:jc w:val="both"/>
    </w:pPr>
    <w:rPr>
      <w:rFonts w:ascii="Arial" w:eastAsia="KaiTi_GB2312" w:hAnsi="Arial"/>
      <w:sz w:val="18"/>
      <w:szCs w:val="18"/>
    </w:rPr>
  </w:style>
  <w:style w:type="paragraph" w:customStyle="1" w:styleId="af">
    <w:name w:val="编写建议"/>
    <w:basedOn w:val="a1"/>
    <w:rsid w:val="00FD78B1"/>
    <w:pPr>
      <w:ind w:firstLine="420"/>
    </w:pPr>
    <w:rPr>
      <w:rFonts w:ascii="Arial" w:hAnsi="Arial" w:cs="Arial"/>
      <w:i/>
      <w:color w:val="0000FF"/>
    </w:rPr>
  </w:style>
  <w:style w:type="table" w:styleId="af0">
    <w:name w:val="Table Grid"/>
    <w:basedOn w:val="a3"/>
    <w:rsid w:val="00FD78B1"/>
    <w:pPr>
      <w:widowControl w:val="0"/>
      <w:autoSpaceDE w:val="0"/>
      <w:autoSpaceDN w:val="0"/>
      <w:adjustRightInd w:val="0"/>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样式一"/>
    <w:basedOn w:val="a2"/>
    <w:rsid w:val="00FD78B1"/>
    <w:rPr>
      <w:rFonts w:ascii="宋体" w:hAnsi="宋体"/>
      <w:b/>
      <w:bCs/>
      <w:color w:val="000000"/>
      <w:sz w:val="36"/>
    </w:rPr>
  </w:style>
  <w:style w:type="character" w:customStyle="1" w:styleId="af2">
    <w:name w:val="样式二"/>
    <w:basedOn w:val="af1"/>
    <w:rsid w:val="00FD78B1"/>
    <w:rPr>
      <w:rFonts w:ascii="宋体" w:hAnsi="宋体"/>
      <w:b/>
      <w:bCs/>
      <w:color w:val="000000"/>
      <w:sz w:val="36"/>
    </w:rPr>
  </w:style>
  <w:style w:type="paragraph" w:styleId="af3">
    <w:name w:val="Balloon Text"/>
    <w:basedOn w:val="a1"/>
    <w:link w:val="Char"/>
    <w:rsid w:val="00FD78B1"/>
    <w:pPr>
      <w:spacing w:line="240" w:lineRule="auto"/>
    </w:pPr>
    <w:rPr>
      <w:sz w:val="18"/>
      <w:szCs w:val="18"/>
    </w:rPr>
  </w:style>
  <w:style w:type="character" w:customStyle="1" w:styleId="Char">
    <w:name w:val="批注框文本 Char"/>
    <w:basedOn w:val="a2"/>
    <w:link w:val="af3"/>
    <w:rsid w:val="00FD78B1"/>
    <w:rPr>
      <w:snapToGrid w:val="0"/>
      <w:sz w:val="18"/>
      <w:szCs w:val="18"/>
    </w:rPr>
  </w:style>
  <w:style w:type="character" w:customStyle="1" w:styleId="2Char">
    <w:name w:val="标题 2 Char"/>
    <w:basedOn w:val="a2"/>
    <w:link w:val="2"/>
    <w:uiPriority w:val="9"/>
    <w:rsid w:val="003B66E2"/>
    <w:rPr>
      <w:rFonts w:ascii="Arial" w:eastAsia="黑体" w:hAnsi="Arial"/>
      <w:sz w:val="24"/>
      <w:szCs w:val="24"/>
    </w:rPr>
  </w:style>
  <w:style w:type="paragraph" w:styleId="af4">
    <w:name w:val="List Paragraph"/>
    <w:basedOn w:val="a1"/>
    <w:uiPriority w:val="34"/>
    <w:qFormat/>
    <w:rsid w:val="00F41BF8"/>
    <w:pPr>
      <w:ind w:firstLineChars="200" w:firstLine="420"/>
    </w:pPr>
  </w:style>
  <w:style w:type="character" w:styleId="af5">
    <w:name w:val="Hyperlink"/>
    <w:basedOn w:val="a2"/>
    <w:rsid w:val="0020386A"/>
    <w:rPr>
      <w:color w:val="0000FF" w:themeColor="hyperlink"/>
      <w:u w:val="single"/>
    </w:rPr>
  </w:style>
  <w:style w:type="character" w:styleId="af6">
    <w:name w:val="FollowedHyperlink"/>
    <w:basedOn w:val="a2"/>
    <w:rsid w:val="002038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931692">
      <w:bodyDiv w:val="1"/>
      <w:marLeft w:val="0"/>
      <w:marRight w:val="0"/>
      <w:marTop w:val="0"/>
      <w:marBottom w:val="0"/>
      <w:divBdr>
        <w:top w:val="none" w:sz="0" w:space="0" w:color="auto"/>
        <w:left w:val="none" w:sz="0" w:space="0" w:color="auto"/>
        <w:bottom w:val="none" w:sz="0" w:space="0" w:color="auto"/>
        <w:right w:val="none" w:sz="0" w:space="0" w:color="auto"/>
      </w:divBdr>
      <w:divsChild>
        <w:div w:id="711802988">
          <w:marLeft w:val="0"/>
          <w:marRight w:val="0"/>
          <w:marTop w:val="0"/>
          <w:marBottom w:val="0"/>
          <w:divBdr>
            <w:top w:val="none" w:sz="0" w:space="0" w:color="auto"/>
            <w:left w:val="none" w:sz="0" w:space="0" w:color="auto"/>
            <w:bottom w:val="none" w:sz="0" w:space="0" w:color="auto"/>
            <w:right w:val="none" w:sz="0" w:space="0" w:color="auto"/>
          </w:divBdr>
          <w:divsChild>
            <w:div w:id="1743522844">
              <w:marLeft w:val="0"/>
              <w:marRight w:val="0"/>
              <w:marTop w:val="0"/>
              <w:marBottom w:val="0"/>
              <w:divBdr>
                <w:top w:val="none" w:sz="0" w:space="0" w:color="auto"/>
                <w:left w:val="none" w:sz="0" w:space="0" w:color="auto"/>
                <w:bottom w:val="none" w:sz="0" w:space="0" w:color="auto"/>
                <w:right w:val="none" w:sz="0" w:space="0" w:color="auto"/>
              </w:divBdr>
              <w:divsChild>
                <w:div w:id="889616378">
                  <w:marLeft w:val="0"/>
                  <w:marRight w:val="0"/>
                  <w:marTop w:val="0"/>
                  <w:marBottom w:val="0"/>
                  <w:divBdr>
                    <w:top w:val="none" w:sz="0" w:space="0" w:color="auto"/>
                    <w:left w:val="none" w:sz="0" w:space="0" w:color="auto"/>
                    <w:bottom w:val="none" w:sz="0" w:space="0" w:color="auto"/>
                    <w:right w:val="none" w:sz="0" w:space="0" w:color="auto"/>
                  </w:divBdr>
                  <w:divsChild>
                    <w:div w:id="2025938438">
                      <w:marLeft w:val="0"/>
                      <w:marRight w:val="0"/>
                      <w:marTop w:val="0"/>
                      <w:marBottom w:val="0"/>
                      <w:divBdr>
                        <w:top w:val="none" w:sz="0" w:space="0" w:color="auto"/>
                        <w:left w:val="none" w:sz="0" w:space="0" w:color="auto"/>
                        <w:bottom w:val="none" w:sz="0" w:space="0" w:color="auto"/>
                        <w:right w:val="none" w:sz="0" w:space="0" w:color="auto"/>
                      </w:divBdr>
                      <w:divsChild>
                        <w:div w:id="2087846798">
                          <w:marLeft w:val="0"/>
                          <w:marRight w:val="0"/>
                          <w:marTop w:val="0"/>
                          <w:marBottom w:val="0"/>
                          <w:divBdr>
                            <w:top w:val="none" w:sz="0" w:space="0" w:color="auto"/>
                            <w:left w:val="none" w:sz="0" w:space="0" w:color="auto"/>
                            <w:bottom w:val="none" w:sz="0" w:space="0" w:color="auto"/>
                            <w:right w:val="none" w:sz="0" w:space="0" w:color="auto"/>
                          </w:divBdr>
                          <w:divsChild>
                            <w:div w:id="196550451">
                              <w:marLeft w:val="0"/>
                              <w:marRight w:val="0"/>
                              <w:marTop w:val="0"/>
                              <w:marBottom w:val="0"/>
                              <w:divBdr>
                                <w:top w:val="single" w:sz="12" w:space="0" w:color="919191"/>
                                <w:left w:val="single" w:sz="12" w:space="0" w:color="919191"/>
                                <w:bottom w:val="single" w:sz="12" w:space="0" w:color="919191"/>
                                <w:right w:val="single" w:sz="12" w:space="0" w:color="919191"/>
                              </w:divBdr>
                              <w:divsChild>
                                <w:div w:id="407773016">
                                  <w:marLeft w:val="0"/>
                                  <w:marRight w:val="0"/>
                                  <w:marTop w:val="0"/>
                                  <w:marBottom w:val="0"/>
                                  <w:divBdr>
                                    <w:top w:val="none" w:sz="0" w:space="0" w:color="auto"/>
                                    <w:left w:val="none" w:sz="0" w:space="0" w:color="auto"/>
                                    <w:bottom w:val="none" w:sz="0" w:space="0" w:color="auto"/>
                                    <w:right w:val="none" w:sz="0" w:space="0" w:color="auto"/>
                                  </w:divBdr>
                                  <w:divsChild>
                                    <w:div w:id="2079278742">
                                      <w:marLeft w:val="0"/>
                                      <w:marRight w:val="0"/>
                                      <w:marTop w:val="0"/>
                                      <w:marBottom w:val="0"/>
                                      <w:divBdr>
                                        <w:top w:val="none" w:sz="0" w:space="0" w:color="auto"/>
                                        <w:left w:val="none" w:sz="0" w:space="0" w:color="auto"/>
                                        <w:bottom w:val="none" w:sz="0" w:space="0" w:color="auto"/>
                                        <w:right w:val="none" w:sz="0" w:space="0" w:color="auto"/>
                                      </w:divBdr>
                                      <w:divsChild>
                                        <w:div w:id="129054010">
                                          <w:marLeft w:val="0"/>
                                          <w:marRight w:val="0"/>
                                          <w:marTop w:val="300"/>
                                          <w:marBottom w:val="100"/>
                                          <w:divBdr>
                                            <w:top w:val="none" w:sz="0" w:space="0" w:color="auto"/>
                                            <w:left w:val="none" w:sz="0" w:space="0" w:color="auto"/>
                                            <w:bottom w:val="none" w:sz="0" w:space="0" w:color="auto"/>
                                            <w:right w:val="none" w:sz="0" w:space="0" w:color="auto"/>
                                          </w:divBdr>
                                          <w:divsChild>
                                            <w:div w:id="1102336018">
                                              <w:marLeft w:val="0"/>
                                              <w:marRight w:val="0"/>
                                              <w:marTop w:val="0"/>
                                              <w:marBottom w:val="0"/>
                                              <w:divBdr>
                                                <w:top w:val="none" w:sz="0" w:space="0" w:color="auto"/>
                                                <w:left w:val="none" w:sz="0" w:space="0" w:color="auto"/>
                                                <w:bottom w:val="none" w:sz="0" w:space="0" w:color="auto"/>
                                                <w:right w:val="none" w:sz="0" w:space="0" w:color="auto"/>
                                              </w:divBdr>
                                            </w:div>
                                            <w:div w:id="171068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3747136">
      <w:bodyDiv w:val="1"/>
      <w:marLeft w:val="0"/>
      <w:marRight w:val="0"/>
      <w:marTop w:val="0"/>
      <w:marBottom w:val="0"/>
      <w:divBdr>
        <w:top w:val="none" w:sz="0" w:space="0" w:color="auto"/>
        <w:left w:val="none" w:sz="0" w:space="0" w:color="auto"/>
        <w:bottom w:val="none" w:sz="0" w:space="0" w:color="auto"/>
        <w:right w:val="none" w:sz="0" w:space="0" w:color="auto"/>
      </w:divBdr>
      <w:divsChild>
        <w:div w:id="2043706350">
          <w:marLeft w:val="0"/>
          <w:marRight w:val="0"/>
          <w:marTop w:val="0"/>
          <w:marBottom w:val="0"/>
          <w:divBdr>
            <w:top w:val="none" w:sz="0" w:space="0" w:color="auto"/>
            <w:left w:val="none" w:sz="0" w:space="0" w:color="auto"/>
            <w:bottom w:val="none" w:sz="0" w:space="0" w:color="auto"/>
            <w:right w:val="none" w:sz="0" w:space="0" w:color="auto"/>
          </w:divBdr>
          <w:divsChild>
            <w:div w:id="742143773">
              <w:marLeft w:val="-6570"/>
              <w:marRight w:val="0"/>
              <w:marTop w:val="0"/>
              <w:marBottom w:val="0"/>
              <w:divBdr>
                <w:top w:val="none" w:sz="0" w:space="0" w:color="auto"/>
                <w:left w:val="none" w:sz="0" w:space="0" w:color="auto"/>
                <w:bottom w:val="none" w:sz="0" w:space="0" w:color="auto"/>
                <w:right w:val="none" w:sz="0" w:space="0" w:color="auto"/>
              </w:divBdr>
              <w:divsChild>
                <w:div w:id="882255606">
                  <w:marLeft w:val="0"/>
                  <w:marRight w:val="0"/>
                  <w:marTop w:val="0"/>
                  <w:marBottom w:val="0"/>
                  <w:divBdr>
                    <w:top w:val="none" w:sz="0" w:space="0" w:color="auto"/>
                    <w:left w:val="none" w:sz="0" w:space="0" w:color="auto"/>
                    <w:bottom w:val="none" w:sz="0" w:space="0" w:color="auto"/>
                    <w:right w:val="none" w:sz="0" w:space="0" w:color="auto"/>
                  </w:divBdr>
                  <w:divsChild>
                    <w:div w:id="229195511">
                      <w:marLeft w:val="0"/>
                      <w:marRight w:val="0"/>
                      <w:marTop w:val="0"/>
                      <w:marBottom w:val="0"/>
                      <w:divBdr>
                        <w:top w:val="none" w:sz="0" w:space="0" w:color="auto"/>
                        <w:left w:val="none" w:sz="0" w:space="0" w:color="auto"/>
                        <w:bottom w:val="none" w:sz="0" w:space="0" w:color="auto"/>
                        <w:right w:val="none" w:sz="0" w:space="0" w:color="auto"/>
                      </w:divBdr>
                      <w:divsChild>
                        <w:div w:id="1895657260">
                          <w:marLeft w:val="60"/>
                          <w:marRight w:val="0"/>
                          <w:marTop w:val="0"/>
                          <w:marBottom w:val="0"/>
                          <w:divBdr>
                            <w:top w:val="none" w:sz="0" w:space="0" w:color="auto"/>
                            <w:left w:val="none" w:sz="0" w:space="0" w:color="auto"/>
                            <w:bottom w:val="none" w:sz="0" w:space="0" w:color="auto"/>
                            <w:right w:val="none" w:sz="0" w:space="0" w:color="auto"/>
                          </w:divBdr>
                          <w:divsChild>
                            <w:div w:id="1832259534">
                              <w:marLeft w:val="0"/>
                              <w:marRight w:val="0"/>
                              <w:marTop w:val="0"/>
                              <w:marBottom w:val="0"/>
                              <w:divBdr>
                                <w:top w:val="none" w:sz="0" w:space="0" w:color="auto"/>
                                <w:left w:val="none" w:sz="0" w:space="0" w:color="auto"/>
                                <w:bottom w:val="none" w:sz="0" w:space="0" w:color="auto"/>
                                <w:right w:val="none" w:sz="0" w:space="0" w:color="auto"/>
                              </w:divBdr>
                              <w:divsChild>
                                <w:div w:id="577635865">
                                  <w:marLeft w:val="0"/>
                                  <w:marRight w:val="0"/>
                                  <w:marTop w:val="100"/>
                                  <w:marBottom w:val="100"/>
                                  <w:divBdr>
                                    <w:top w:val="none" w:sz="0" w:space="0" w:color="auto"/>
                                    <w:left w:val="none" w:sz="0" w:space="0" w:color="auto"/>
                                    <w:bottom w:val="none" w:sz="0" w:space="0" w:color="auto"/>
                                    <w:right w:val="none" w:sz="0" w:space="0" w:color="auto"/>
                                  </w:divBdr>
                                  <w:divsChild>
                                    <w:div w:id="18176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761811">
      <w:bodyDiv w:val="1"/>
      <w:marLeft w:val="0"/>
      <w:marRight w:val="0"/>
      <w:marTop w:val="0"/>
      <w:marBottom w:val="0"/>
      <w:divBdr>
        <w:top w:val="none" w:sz="0" w:space="0" w:color="auto"/>
        <w:left w:val="none" w:sz="0" w:space="0" w:color="auto"/>
        <w:bottom w:val="none" w:sz="0" w:space="0" w:color="auto"/>
        <w:right w:val="none" w:sz="0" w:space="0" w:color="auto"/>
      </w:divBdr>
      <w:divsChild>
        <w:div w:id="679283722">
          <w:marLeft w:val="0"/>
          <w:marRight w:val="0"/>
          <w:marTop w:val="0"/>
          <w:marBottom w:val="0"/>
          <w:divBdr>
            <w:top w:val="none" w:sz="0" w:space="0" w:color="auto"/>
            <w:left w:val="none" w:sz="0" w:space="0" w:color="auto"/>
            <w:bottom w:val="none" w:sz="0" w:space="0" w:color="auto"/>
            <w:right w:val="none" w:sz="0" w:space="0" w:color="auto"/>
          </w:divBdr>
          <w:divsChild>
            <w:div w:id="1469933339">
              <w:marLeft w:val="0"/>
              <w:marRight w:val="0"/>
              <w:marTop w:val="0"/>
              <w:marBottom w:val="0"/>
              <w:divBdr>
                <w:top w:val="none" w:sz="0" w:space="0" w:color="auto"/>
                <w:left w:val="none" w:sz="0" w:space="0" w:color="auto"/>
                <w:bottom w:val="none" w:sz="0" w:space="0" w:color="auto"/>
                <w:right w:val="none" w:sz="0" w:space="0" w:color="auto"/>
              </w:divBdr>
              <w:divsChild>
                <w:div w:id="2000425967">
                  <w:marLeft w:val="0"/>
                  <w:marRight w:val="0"/>
                  <w:marTop w:val="0"/>
                  <w:marBottom w:val="0"/>
                  <w:divBdr>
                    <w:top w:val="none" w:sz="0" w:space="0" w:color="auto"/>
                    <w:left w:val="none" w:sz="0" w:space="0" w:color="auto"/>
                    <w:bottom w:val="none" w:sz="0" w:space="0" w:color="auto"/>
                    <w:right w:val="none" w:sz="0" w:space="0" w:color="auto"/>
                  </w:divBdr>
                  <w:divsChild>
                    <w:div w:id="660544974">
                      <w:marLeft w:val="0"/>
                      <w:marRight w:val="0"/>
                      <w:marTop w:val="0"/>
                      <w:marBottom w:val="0"/>
                      <w:divBdr>
                        <w:top w:val="none" w:sz="0" w:space="0" w:color="auto"/>
                        <w:left w:val="none" w:sz="0" w:space="0" w:color="auto"/>
                        <w:bottom w:val="none" w:sz="0" w:space="0" w:color="auto"/>
                        <w:right w:val="none" w:sz="0" w:space="0" w:color="auto"/>
                      </w:divBdr>
                      <w:divsChild>
                        <w:div w:id="2043818542">
                          <w:marLeft w:val="0"/>
                          <w:marRight w:val="0"/>
                          <w:marTop w:val="0"/>
                          <w:marBottom w:val="0"/>
                          <w:divBdr>
                            <w:top w:val="none" w:sz="0" w:space="0" w:color="auto"/>
                            <w:left w:val="none" w:sz="0" w:space="0" w:color="auto"/>
                            <w:bottom w:val="none" w:sz="0" w:space="0" w:color="auto"/>
                            <w:right w:val="none" w:sz="0" w:space="0" w:color="auto"/>
                          </w:divBdr>
                          <w:divsChild>
                            <w:div w:id="1583099917">
                              <w:marLeft w:val="0"/>
                              <w:marRight w:val="0"/>
                              <w:marTop w:val="0"/>
                              <w:marBottom w:val="0"/>
                              <w:divBdr>
                                <w:top w:val="single" w:sz="12" w:space="0" w:color="919191"/>
                                <w:left w:val="single" w:sz="12" w:space="0" w:color="919191"/>
                                <w:bottom w:val="single" w:sz="12" w:space="0" w:color="919191"/>
                                <w:right w:val="single" w:sz="12" w:space="0" w:color="919191"/>
                              </w:divBdr>
                              <w:divsChild>
                                <w:div w:id="1105153412">
                                  <w:marLeft w:val="0"/>
                                  <w:marRight w:val="0"/>
                                  <w:marTop w:val="0"/>
                                  <w:marBottom w:val="0"/>
                                  <w:divBdr>
                                    <w:top w:val="none" w:sz="0" w:space="0" w:color="auto"/>
                                    <w:left w:val="none" w:sz="0" w:space="0" w:color="auto"/>
                                    <w:bottom w:val="none" w:sz="0" w:space="0" w:color="auto"/>
                                    <w:right w:val="none" w:sz="0" w:space="0" w:color="auto"/>
                                  </w:divBdr>
                                  <w:divsChild>
                                    <w:div w:id="421266070">
                                      <w:marLeft w:val="0"/>
                                      <w:marRight w:val="0"/>
                                      <w:marTop w:val="0"/>
                                      <w:marBottom w:val="0"/>
                                      <w:divBdr>
                                        <w:top w:val="none" w:sz="0" w:space="0" w:color="auto"/>
                                        <w:left w:val="none" w:sz="0" w:space="0" w:color="auto"/>
                                        <w:bottom w:val="none" w:sz="0" w:space="0" w:color="auto"/>
                                        <w:right w:val="none" w:sz="0" w:space="0" w:color="auto"/>
                                      </w:divBdr>
                                      <w:divsChild>
                                        <w:div w:id="2041541207">
                                          <w:marLeft w:val="0"/>
                                          <w:marRight w:val="0"/>
                                          <w:marTop w:val="300"/>
                                          <w:marBottom w:val="100"/>
                                          <w:divBdr>
                                            <w:top w:val="none" w:sz="0" w:space="0" w:color="auto"/>
                                            <w:left w:val="none" w:sz="0" w:space="0" w:color="auto"/>
                                            <w:bottom w:val="none" w:sz="0" w:space="0" w:color="auto"/>
                                            <w:right w:val="none" w:sz="0" w:space="0" w:color="auto"/>
                                          </w:divBdr>
                                          <w:divsChild>
                                            <w:div w:id="1149129741">
                                              <w:marLeft w:val="0"/>
                                              <w:marRight w:val="0"/>
                                              <w:marTop w:val="0"/>
                                              <w:marBottom w:val="0"/>
                                              <w:divBdr>
                                                <w:top w:val="none" w:sz="0" w:space="0" w:color="auto"/>
                                                <w:left w:val="none" w:sz="0" w:space="0" w:color="auto"/>
                                                <w:bottom w:val="none" w:sz="0" w:space="0" w:color="auto"/>
                                                <w:right w:val="none" w:sz="0" w:space="0" w:color="auto"/>
                                              </w:divBdr>
                                            </w:div>
                                            <w:div w:id="38306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reer.huawei.com/reccampporta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E7AB3-70C0-4FAE-89EE-D0393FA38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213</Words>
  <Characters>1217</Characters>
  <Application>Microsoft Office Word</Application>
  <DocSecurity>0</DocSecurity>
  <Lines>10</Lines>
  <Paragraphs>2</Paragraphs>
  <ScaleCrop>false</ScaleCrop>
  <Company>Huawei Technologies Co.,Ltd.</Company>
  <LinksUpToDate>false</LinksUpToDate>
  <CharactersWithSpaces>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Zhoujie (Jie, LAD&amp;HR)</dc:creator>
  <cp:lastModifiedBy>Linxia (Legal Affairs Dept)</cp:lastModifiedBy>
  <cp:revision>2</cp:revision>
  <dcterms:created xsi:type="dcterms:W3CDTF">2016-08-23T11:56:00Z</dcterms:created>
  <dcterms:modified xsi:type="dcterms:W3CDTF">2016-08-23T11:56:00Z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(4)hGQ1PSCXEkVfcwFQsoRSLtxtuzYtzBVjCK06H8HLhZoLuRhj4leYecNqTcOz6een0ft1egsg
t001mFnCvLMaA7NtV7uI2VC2fwALyxkAC4/wcWz8V8s9ISVz/CfAoSvyQ6nyxiczypx3WN6k
iUnWGkbT1bSwB2DSRd3f7wzNpVKyHhElmeFgXpfDEloNrXj6fpuVTbsm6RDJMi1f464iyj1z
614PzAImBcWE/WjDWN/y5</vt:lpwstr>
  </property>
  <property fmtid="{D5CDD505-2E9C-101B-9397-08002B2CF9AE}" pid="3" name="_ms_pID_7253431">
    <vt:lpwstr>TFYekd/MoOcdAUKhpiH6kdybFPk4me52k75asY0n+2Om+X60aHu
K7gzsUkkPd9EvzrGt8Nhbs+5OzH324OV3/Zv0Wk1s77ymyBS/g1FukTABfllXSMe4+HG/L89
tp8NHHTwaIzm28DBBkVmVmdL09ekEMV+QrS/Rie/ICaA+cc5fNaNjUKJZ6+1wXS2SQEOKjC6
b8HqMKW55JFIbIK2N1piaa3K9ae25MbT1AEQED9QlN</vt:lpwstr>
  </property>
  <property fmtid="{D5CDD505-2E9C-101B-9397-08002B2CF9AE}" pid="4" name="_ms_pID_7253432">
    <vt:lpwstr>E7FqxOADAUq80etHyPBA3ELTZhFDR2
wVj3LzUVhy7LOuwI9uxMSkbk8k5daWHKRVM2jPOoZ88TOOJpho94OU041q2lK6RN9bR9XAb5
mvsbzvyK7y9aTwrRm9Y9jeP/2MGeGsd46jyP7DuLztgB1VmvC8i6MYko5SiXTLeJvJ8l6Chj
pwgTqVKI/iPWcTv5Z3EUyitJA9voTAle06Fnasq695DEfPit2GNQApOppq1hRmF</vt:lpwstr>
  </property>
  <property fmtid="{D5CDD505-2E9C-101B-9397-08002B2CF9AE}" pid="5" name="_ms_pID_7253433">
    <vt:lpwstr>XOJNPY2kx
4xqimhk3tS32I2ubWObO207x2MvGmI15qfOjJqw4zxHSDgtN</vt:lpwstr>
  </property>
  <property fmtid="{D5CDD505-2E9C-101B-9397-08002B2CF9AE}" pid="6" name="_new_ms_pID_72543">
    <vt:lpwstr>(3)tILvKXtVs8Y2pYoMg6o2Csz9kOV0vy+4Zg3mEPnbDoFdyRUOGxqigTHKzw6ESW3s3KvPXy5i
u0POT+Uh0PNyQaQDzOTLHiB+8ki7Dm33V4LTgAt3AXjnXPaMUrrc5PUXrR6CIcOq7I7ry2GJ
56WN+IrymRHMx/11NjFLd5sdFmvLUmpVMFFfbWDv0uf/UM5SZnNKCAQ9m14O0yu9LbQ5TzFb
6omKutFVSpB1jAkmEm</vt:lpwstr>
  </property>
  <property fmtid="{D5CDD505-2E9C-101B-9397-08002B2CF9AE}" pid="7" name="_new_ms_pID_725431">
    <vt:lpwstr>U+GN5fbveMkyp5VyDAzkmWRnrdiOViRLw34L1Kl+/fUIy9+q0F++O3
YL3FoYHCKsDG9pV8dtYB3kbj1kcvfSeudTM11bi7IawMq8pR53C78Zd1JgHZw7CBjOecrsZi
n6SVqdQXBuoGvNcn3YgTbgdZCVTqW1168Bkin3Y0hTnV/u1gWvHD6KygQZ2IrKUqr3T1lBbK
kwQt1PDPDTbgbmlUoojlLJJTJYwa+DmArmyp</vt:lpwstr>
  </property>
  <property fmtid="{D5CDD505-2E9C-101B-9397-08002B2CF9AE}" pid="8" name="_new_ms_pID_725432">
    <vt:lpwstr>kdpvRub9Df6wJPpC6RmyOOahFXy0zj50bVIu
0MWBSyAPft1PJGZu2Wjkkbj4jYYmJ7QB+6Wbu24rsMbq07bAxXeZVghE2jxzux7smssVoGKr
yhd7aukQsWLAxeivA2nB+kVYODf0GGes9j4b2Git5iov7rfL5xhBUemh93QRDy5LZpbVE7yf
duizEnpyAb997w==</vt:lpwstr>
  </property>
  <property fmtid="{D5CDD505-2E9C-101B-9397-08002B2CF9AE}" pid="9" name="_2015_ms_pID_725343">
    <vt:lpwstr>(2)SJj0di53o18p1EJG/ILjin1ZNzKvG67S/6nOFiWHIrE/Uqs8ANtdYKsM660jnqYooRBNOX/6
sIq2MjyxfBud33NTrbZRgF0tR6bK2/EPoMtdJ7eRcKM+RLJ1VdJP9xftBo5TEG8V3UoS8b2L
kzJfxUfDzkPmpqgofctW2o+7ED0+QIh02/XWf3CyceA9//RO4kh2UQAqakN8hVGdHnIG4Eyu
9l8RofU/pl6Nlpapqi</vt:lpwstr>
  </property>
  <property fmtid="{D5CDD505-2E9C-101B-9397-08002B2CF9AE}" pid="10" name="_2015_ms_pID_7253431">
    <vt:lpwstr>KmLB9yegyZMJb9eu8NVsD8vM1uUyzQdEkAPOQM71JxWP1+kP63NPyi
mu3CReCK8dagP2USgZG7J8EJ6u/kfBYhtycn/uANhLLazCJ+D1pRePoaqNOAVpS9LhHJkJU8
KsFwfyrMCiY4Fl9zg9PGsfoDfoG9BvCf6rGRv8zHa2pqktQk04xPvf0Ue8bL9N9qexeASlpb
bsaPuE2xfKrwgZPe</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1471950544</vt:lpwstr>
  </property>
</Properties>
</file>