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101010"/>
          <w:spacing w:val="0"/>
          <w:sz w:val="27"/>
          <w:szCs w:val="27"/>
          <w:shd w:val="clear" w:fill="FFFFFF"/>
        </w:rPr>
        <w:t>吉林省社会科学研究“十三五”规划学科分类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（暂定学科领域）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-------------------------------------------------------------------------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 </w:t>
      </w:r>
    </w:p>
    <w:tbl>
      <w:tblPr>
        <w:tblStyle w:val="6"/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643"/>
        <w:gridCol w:w="7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序 号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学科名称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内含相关学科及领域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政治学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中共党史党建、马克思主义理论、科学社会主义、思想政治教育、国际关系学、外交学等。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2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逻辑学、伦理学、美学、宗教学、科学技术哲学等。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3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经济学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"http://lib.utsz.edu.cn/viewChannel.jsp?channel=1085"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经济史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、经济学说史、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"http://lib.utsz.edu.cn/viewChannel.jsp?channel=1086"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经济思想史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"http://lib.utsz.edu.cn/viewChannel.jsp?channel=1089"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政治经济学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"http://lib.utsz.edu.cn/viewChannel.jsp?channel=1088"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西方经济学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"http://lib.utsz.edu.cn/viewChannel.jsp?channel=1087"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世界经济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学、宏微观经济学等；国民经济、行业经济、区域经济、国际经济贸易等。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4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管理学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工商管理学、公共管理学、行政管理学、图书馆学、情报学、档案学、企业经营管理等。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5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法学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行政法学、刑法学、经济法学、国际法学、军事法学等。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6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社会学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社会保障学、人口学、人类学、民俗学、民族学等。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7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教育学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教育史、教学论、德育原理、人才学、心理学等。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8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体育学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体育史学、体育经济学、体育产业学、体育法学、体育心理学、体育人才学、体育社会学、体育美学等。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9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汉语文学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民间文学、新闻传播学、艺术学、电影学、舞蹈学、文学文化等。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10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历史学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考古学、博物馆学、世界史学、历史文化等。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11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外国语言学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英语、法语、俄语、日语、德语、外国文学等。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12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东北亚问题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高句丽渤海问题、俄罗斯问题、朝鲜问题、日本问题、韩国问题等。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13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长吉图问题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长吉图发展战略，与长吉图开发开放相关领域的问题。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5F39"/>
    <w:rsid w:val="470A5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2018-01-10T07:47:00Z</dcterms:created>
  <dc:creator>Administrator</dc:creator>
  <cp:lastModifiedBy>Administrator</cp:lastModifiedBy>
  <dcterms:modified xsi:type="dcterms:W3CDTF">2018-01-10T07:47:25Z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